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55D0A" w14:textId="77777777" w:rsidR="00657541" w:rsidRPr="009F5425" w:rsidRDefault="00657541">
      <w:pPr>
        <w:rPr>
          <w:rFonts w:ascii="PermianSansTypeface" w:hAnsi="PermianSansTypeface"/>
        </w:rPr>
      </w:pPr>
    </w:p>
    <w:tbl>
      <w:tblPr>
        <w:tblW w:w="0" w:type="auto"/>
        <w:tblLook w:val="04A0" w:firstRow="1" w:lastRow="0" w:firstColumn="1" w:lastColumn="0" w:noHBand="0" w:noVBand="1"/>
      </w:tblPr>
      <w:tblGrid>
        <w:gridCol w:w="3588"/>
        <w:gridCol w:w="6220"/>
      </w:tblGrid>
      <w:tr w:rsidR="005200EF" w:rsidRPr="009F5425" w14:paraId="01A24DB4" w14:textId="77777777" w:rsidTr="00E75A04">
        <w:tc>
          <w:tcPr>
            <w:tcW w:w="3652" w:type="dxa"/>
            <w:shd w:val="clear" w:color="auto" w:fill="auto"/>
          </w:tcPr>
          <w:p w14:paraId="29F56A4B" w14:textId="283D7C6C" w:rsidR="00567CDD" w:rsidRPr="009F5425" w:rsidRDefault="00567CDD" w:rsidP="00567CDD">
            <w:pPr>
              <w:tabs>
                <w:tab w:val="left" w:pos="1134"/>
              </w:tabs>
              <w:rPr>
                <w:rFonts w:ascii="PermianSansTypeface" w:hAnsi="PermianSansTypeface"/>
              </w:rPr>
            </w:pPr>
            <w:r w:rsidRPr="009F5425">
              <w:rPr>
                <w:rFonts w:ascii="PermianSansTypeface" w:hAnsi="PermianSansTypeface"/>
              </w:rPr>
              <w:t xml:space="preserve">Coordinated </w:t>
            </w:r>
          </w:p>
          <w:p w14:paraId="46FB889A" w14:textId="5A70242D" w:rsidR="00567CDD" w:rsidRPr="009F5425" w:rsidRDefault="00567CDD" w:rsidP="00567CDD">
            <w:pPr>
              <w:tabs>
                <w:tab w:val="left" w:pos="1134"/>
              </w:tabs>
              <w:rPr>
                <w:rFonts w:ascii="PermianSansTypeface" w:hAnsi="PermianSansTypeface"/>
              </w:rPr>
            </w:pPr>
            <w:r w:rsidRPr="009F5425">
              <w:rPr>
                <w:rFonts w:ascii="PermianSansTypeface" w:hAnsi="PermianSansTypeface"/>
              </w:rPr>
              <w:t>at the meeting of the Audit Committee</w:t>
            </w:r>
          </w:p>
          <w:p w14:paraId="1A4775CD" w14:textId="4140DBA6" w:rsidR="005200EF" w:rsidRPr="009F5425" w:rsidRDefault="00567CDD" w:rsidP="00567CDD">
            <w:pPr>
              <w:tabs>
                <w:tab w:val="left" w:pos="1134"/>
              </w:tabs>
              <w:rPr>
                <w:rFonts w:ascii="PermianSansTypeface" w:hAnsi="PermianSansTypeface"/>
              </w:rPr>
            </w:pPr>
            <w:r w:rsidRPr="009F5425">
              <w:rPr>
                <w:rFonts w:ascii="PermianSansTypeface" w:hAnsi="PermianSansTypeface"/>
              </w:rPr>
              <w:t xml:space="preserve">on </w:t>
            </w:r>
            <w:r w:rsidR="003B654A" w:rsidRPr="009F5425">
              <w:rPr>
                <w:rFonts w:ascii="PermianSansTypeface" w:hAnsi="PermianSansTypeface"/>
              </w:rPr>
              <w:t xml:space="preserve">10 </w:t>
            </w:r>
            <w:r w:rsidRPr="009F5425">
              <w:rPr>
                <w:rFonts w:ascii="PermianSansTypeface" w:hAnsi="PermianSansTypeface"/>
              </w:rPr>
              <w:t xml:space="preserve">October 2024 </w:t>
            </w:r>
            <w:r w:rsidR="005200EF" w:rsidRPr="009F5425">
              <w:rPr>
                <w:rFonts w:ascii="PermianSansTypeface" w:hAnsi="PermianSansTypeface"/>
              </w:rPr>
              <w:t xml:space="preserve"> </w:t>
            </w:r>
          </w:p>
        </w:tc>
        <w:tc>
          <w:tcPr>
            <w:tcW w:w="6372" w:type="dxa"/>
            <w:shd w:val="clear" w:color="auto" w:fill="auto"/>
          </w:tcPr>
          <w:p w14:paraId="1E90A732" w14:textId="38EA47B7" w:rsidR="005200EF" w:rsidRPr="009F5425" w:rsidRDefault="003B654A" w:rsidP="00E75A04">
            <w:pPr>
              <w:tabs>
                <w:tab w:val="left" w:pos="1134"/>
              </w:tabs>
              <w:jc w:val="right"/>
              <w:rPr>
                <w:rFonts w:ascii="PermianSansTypeface" w:hAnsi="PermianSansTypeface"/>
              </w:rPr>
            </w:pPr>
            <w:r w:rsidRPr="009F5425">
              <w:rPr>
                <w:rFonts w:ascii="PermianSansTypeface" w:hAnsi="PermianSansTypeface"/>
              </w:rPr>
              <w:t>Approved by</w:t>
            </w:r>
          </w:p>
          <w:p w14:paraId="2E6AEF73" w14:textId="6BD72D1B" w:rsidR="005200EF" w:rsidRPr="009F5425" w:rsidRDefault="005200EF" w:rsidP="00E75A04">
            <w:pPr>
              <w:tabs>
                <w:tab w:val="left" w:pos="1134"/>
              </w:tabs>
              <w:jc w:val="right"/>
              <w:rPr>
                <w:rFonts w:ascii="PermianSansTypeface" w:hAnsi="PermianSansTypeface"/>
              </w:rPr>
            </w:pPr>
            <w:r w:rsidRPr="009F5425">
              <w:rPr>
                <w:rFonts w:ascii="PermianSansTypeface" w:hAnsi="PermianSansTypeface"/>
              </w:rPr>
              <w:t xml:space="preserve">  </w:t>
            </w:r>
            <w:r w:rsidR="003B654A" w:rsidRPr="009F5425">
              <w:rPr>
                <w:rFonts w:ascii="PermianSansTypeface" w:hAnsi="PermianSansTypeface"/>
              </w:rPr>
              <w:t>Decision of the Supervisory Board</w:t>
            </w:r>
          </w:p>
          <w:p w14:paraId="5770D0CA" w14:textId="1C8F6E0F" w:rsidR="005200EF" w:rsidRPr="009F5425" w:rsidRDefault="003B654A" w:rsidP="00E75A04">
            <w:pPr>
              <w:tabs>
                <w:tab w:val="left" w:pos="1134"/>
              </w:tabs>
              <w:jc w:val="right"/>
              <w:rPr>
                <w:rFonts w:ascii="PermianSansTypeface" w:hAnsi="PermianSansTypeface"/>
              </w:rPr>
            </w:pPr>
            <w:r w:rsidRPr="009F5425">
              <w:rPr>
                <w:rFonts w:ascii="PermianSansTypeface" w:hAnsi="PermianSansTypeface"/>
              </w:rPr>
              <w:t>of the National Bank of Moldova</w:t>
            </w:r>
          </w:p>
          <w:p w14:paraId="1E06B033" w14:textId="69176FFD" w:rsidR="005200EF" w:rsidRPr="009F5425" w:rsidRDefault="003B654A" w:rsidP="00E75A04">
            <w:pPr>
              <w:tabs>
                <w:tab w:val="left" w:pos="1134"/>
              </w:tabs>
              <w:jc w:val="right"/>
              <w:rPr>
                <w:rFonts w:ascii="PermianSansTypeface" w:hAnsi="PermianSansTypeface"/>
              </w:rPr>
            </w:pPr>
            <w:r w:rsidRPr="009F5425">
              <w:rPr>
                <w:rFonts w:ascii="PermianSansTypeface" w:hAnsi="PermianSansTypeface"/>
              </w:rPr>
              <w:t>No</w:t>
            </w:r>
            <w:r w:rsidR="002C23F4" w:rsidRPr="009F5425">
              <w:rPr>
                <w:rFonts w:ascii="PermianSansTypeface" w:hAnsi="PermianSansTypeface"/>
              </w:rPr>
              <w:t xml:space="preserve"> </w:t>
            </w:r>
            <w:r w:rsidR="00800E91" w:rsidRPr="009F5425">
              <w:rPr>
                <w:rFonts w:ascii="PermianSansTypeface" w:hAnsi="PermianSansTypeface"/>
              </w:rPr>
              <w:t>35</w:t>
            </w:r>
            <w:r w:rsidR="00352BF5" w:rsidRPr="009F5425">
              <w:rPr>
                <w:rFonts w:ascii="PermianSansTypeface" w:hAnsi="PermianSansTypeface"/>
              </w:rPr>
              <w:t xml:space="preserve"> </w:t>
            </w:r>
            <w:r w:rsidR="004A464A" w:rsidRPr="009F5425">
              <w:rPr>
                <w:rFonts w:ascii="PermianSansTypeface" w:hAnsi="PermianSansTypeface"/>
              </w:rPr>
              <w:t>of</w:t>
            </w:r>
            <w:r w:rsidR="00352BF5" w:rsidRPr="009F5425">
              <w:rPr>
                <w:rFonts w:ascii="PermianSansTypeface" w:hAnsi="PermianSansTypeface"/>
              </w:rPr>
              <w:t xml:space="preserve"> </w:t>
            </w:r>
            <w:r w:rsidRPr="009F5425">
              <w:rPr>
                <w:rFonts w:ascii="PermianSansTypeface" w:hAnsi="PermianSansTypeface"/>
              </w:rPr>
              <w:t>25 November</w:t>
            </w:r>
            <w:r w:rsidR="00800E91" w:rsidRPr="009F5425">
              <w:rPr>
                <w:rFonts w:ascii="PermianSansTypeface" w:hAnsi="PermianSansTypeface"/>
              </w:rPr>
              <w:t xml:space="preserve"> 2</w:t>
            </w:r>
            <w:r w:rsidR="005200EF" w:rsidRPr="009F5425">
              <w:rPr>
                <w:rFonts w:ascii="PermianSansTypeface" w:hAnsi="PermianSansTypeface"/>
              </w:rPr>
              <w:t>0</w:t>
            </w:r>
            <w:r w:rsidR="00657541" w:rsidRPr="009F5425">
              <w:rPr>
                <w:rFonts w:ascii="PermianSansTypeface" w:hAnsi="PermianSansTypeface"/>
              </w:rPr>
              <w:t>24</w:t>
            </w:r>
          </w:p>
        </w:tc>
      </w:tr>
    </w:tbl>
    <w:p w14:paraId="4A8B9635" w14:textId="77777777" w:rsidR="008F46BD" w:rsidRPr="009F5425" w:rsidRDefault="008F46BD" w:rsidP="002E0F3D">
      <w:pPr>
        <w:pStyle w:val="Heading1"/>
        <w:spacing w:before="360"/>
        <w:jc w:val="center"/>
        <w:rPr>
          <w:rFonts w:ascii="PermianSansTypeface" w:hAnsi="PermianSansTypeface"/>
          <w:lang w:val="en-GB"/>
        </w:rPr>
      </w:pPr>
    </w:p>
    <w:p w14:paraId="680E4259" w14:textId="77777777" w:rsidR="008F46BD" w:rsidRPr="009F5425" w:rsidRDefault="008F46BD" w:rsidP="002E0F3D">
      <w:pPr>
        <w:pStyle w:val="Heading1"/>
        <w:spacing w:before="360"/>
        <w:jc w:val="center"/>
        <w:rPr>
          <w:rFonts w:ascii="PermianSansTypeface" w:hAnsi="PermianSansTypeface"/>
          <w:lang w:val="en-GB"/>
        </w:rPr>
      </w:pPr>
    </w:p>
    <w:p w14:paraId="0614467F" w14:textId="77777777" w:rsidR="008F1905" w:rsidRPr="009F5425" w:rsidRDefault="008F1905" w:rsidP="002E0F3D">
      <w:pPr>
        <w:pStyle w:val="Heading1"/>
        <w:spacing w:before="360"/>
        <w:jc w:val="center"/>
        <w:rPr>
          <w:rFonts w:ascii="PermianSansTypeface" w:hAnsi="PermianSansTypeface"/>
          <w:lang w:val="en-GB"/>
        </w:rPr>
      </w:pPr>
    </w:p>
    <w:p w14:paraId="52E13AC5" w14:textId="77777777" w:rsidR="008F1905" w:rsidRPr="009F5425" w:rsidRDefault="008F1905" w:rsidP="002E0F3D">
      <w:pPr>
        <w:pStyle w:val="Heading1"/>
        <w:spacing w:before="360"/>
        <w:jc w:val="center"/>
        <w:rPr>
          <w:rFonts w:ascii="PermianSansTypeface" w:hAnsi="PermianSansTypeface"/>
          <w:lang w:val="en-GB"/>
        </w:rPr>
      </w:pPr>
    </w:p>
    <w:p w14:paraId="25988018" w14:textId="77777777" w:rsidR="008F1905" w:rsidRPr="009F5425" w:rsidRDefault="008F1905" w:rsidP="002E0F3D">
      <w:pPr>
        <w:pStyle w:val="Heading1"/>
        <w:spacing w:before="360"/>
        <w:jc w:val="center"/>
        <w:rPr>
          <w:rFonts w:ascii="PermianSansTypeface" w:hAnsi="PermianSansTypeface"/>
          <w:lang w:val="en-GB"/>
        </w:rPr>
      </w:pPr>
    </w:p>
    <w:p w14:paraId="6676DB1A" w14:textId="77777777" w:rsidR="008F1905" w:rsidRPr="009F5425" w:rsidRDefault="008F1905" w:rsidP="002E0F3D">
      <w:pPr>
        <w:pStyle w:val="Heading1"/>
        <w:spacing w:before="360"/>
        <w:jc w:val="center"/>
        <w:rPr>
          <w:rFonts w:ascii="PermianSansTypeface" w:hAnsi="PermianSansTypeface"/>
          <w:lang w:val="en-GB"/>
        </w:rPr>
      </w:pPr>
    </w:p>
    <w:p w14:paraId="78C07219" w14:textId="2B166490" w:rsidR="001162DF" w:rsidRPr="009F5425" w:rsidRDefault="001162DF" w:rsidP="002E0F3D">
      <w:pPr>
        <w:pStyle w:val="Heading1"/>
        <w:spacing w:before="360"/>
        <w:jc w:val="center"/>
        <w:rPr>
          <w:rFonts w:ascii="PermianSansTypeface" w:hAnsi="PermianSansTypeface"/>
          <w:lang w:val="en-GB"/>
        </w:rPr>
      </w:pPr>
      <w:r w:rsidRPr="009F5425">
        <w:rPr>
          <w:rFonts w:ascii="PermianSansTypeface" w:hAnsi="PermianSansTypeface"/>
          <w:lang w:val="en-GB"/>
        </w:rPr>
        <w:t>REGUL</w:t>
      </w:r>
      <w:r w:rsidR="00A84AAE" w:rsidRPr="009F5425">
        <w:rPr>
          <w:rFonts w:ascii="PermianSansTypeface" w:hAnsi="PermianSansTypeface"/>
          <w:lang w:val="en-GB"/>
        </w:rPr>
        <w:t>ATION</w:t>
      </w:r>
    </w:p>
    <w:p w14:paraId="09E61A61" w14:textId="0CC2D686" w:rsidR="001162DF" w:rsidRPr="009F5425" w:rsidRDefault="00CA66F1" w:rsidP="002E0F3D">
      <w:pPr>
        <w:spacing w:after="60"/>
        <w:jc w:val="center"/>
        <w:rPr>
          <w:rFonts w:ascii="PermianSansTypeface" w:hAnsi="PermianSansTypeface"/>
          <w:b/>
        </w:rPr>
      </w:pPr>
      <w:r w:rsidRPr="009F5425">
        <w:rPr>
          <w:rFonts w:ascii="PermianSansTypeface" w:hAnsi="PermianSansTypeface"/>
          <w:b/>
        </w:rPr>
        <w:t>on the functioning of the Internal Audit Department of the National Bank of Moldova</w:t>
      </w:r>
    </w:p>
    <w:p w14:paraId="5B8EA0ED" w14:textId="77777777" w:rsidR="00657541" w:rsidRPr="009F5425" w:rsidRDefault="00657541" w:rsidP="000B18B5">
      <w:pPr>
        <w:spacing w:after="60"/>
        <w:jc w:val="center"/>
        <w:rPr>
          <w:rFonts w:ascii="PermianSansTypeface" w:hAnsi="PermianSansTypeface"/>
          <w:b/>
        </w:rPr>
      </w:pPr>
    </w:p>
    <w:p w14:paraId="09C08BF4" w14:textId="77777777" w:rsidR="00657541" w:rsidRPr="009F5425" w:rsidRDefault="00657541" w:rsidP="002E0F3D">
      <w:pPr>
        <w:spacing w:after="60"/>
        <w:jc w:val="center"/>
        <w:rPr>
          <w:rFonts w:ascii="PermianSansTypeface" w:hAnsi="PermianSansTypeface"/>
          <w:b/>
          <w:bCs/>
        </w:rPr>
      </w:pPr>
    </w:p>
    <w:p w14:paraId="3AC5B9AD" w14:textId="77777777" w:rsidR="00657541" w:rsidRPr="009F5425" w:rsidRDefault="00657541" w:rsidP="002E0F3D">
      <w:pPr>
        <w:spacing w:after="60"/>
        <w:jc w:val="center"/>
        <w:rPr>
          <w:rFonts w:ascii="PermianSansTypeface" w:hAnsi="PermianSansTypeface"/>
          <w:b/>
          <w:bCs/>
        </w:rPr>
      </w:pPr>
    </w:p>
    <w:p w14:paraId="4E70F7DD" w14:textId="77777777" w:rsidR="00657541" w:rsidRPr="009F5425" w:rsidRDefault="00657541" w:rsidP="002E0F3D">
      <w:pPr>
        <w:spacing w:after="60"/>
        <w:jc w:val="center"/>
        <w:rPr>
          <w:rFonts w:ascii="PermianSansTypeface" w:hAnsi="PermianSansTypeface"/>
          <w:b/>
          <w:bCs/>
        </w:rPr>
      </w:pPr>
    </w:p>
    <w:p w14:paraId="5EE1C734" w14:textId="77777777" w:rsidR="00657541" w:rsidRPr="009F5425" w:rsidRDefault="00657541" w:rsidP="002E0F3D">
      <w:pPr>
        <w:spacing w:after="60"/>
        <w:jc w:val="center"/>
        <w:rPr>
          <w:rFonts w:ascii="PermianSansTypeface" w:hAnsi="PermianSansTypeface"/>
          <w:b/>
          <w:bCs/>
        </w:rPr>
      </w:pPr>
    </w:p>
    <w:p w14:paraId="16A401A4" w14:textId="77777777" w:rsidR="00657541" w:rsidRPr="009F5425" w:rsidRDefault="00657541" w:rsidP="002E0F3D">
      <w:pPr>
        <w:spacing w:after="60"/>
        <w:jc w:val="center"/>
        <w:rPr>
          <w:rFonts w:ascii="PermianSansTypeface" w:hAnsi="PermianSansTypeface"/>
          <w:b/>
          <w:bCs/>
        </w:rPr>
      </w:pPr>
    </w:p>
    <w:p w14:paraId="2CDFABB3" w14:textId="77777777" w:rsidR="00657541" w:rsidRPr="009F5425" w:rsidRDefault="00657541" w:rsidP="002E0F3D">
      <w:pPr>
        <w:spacing w:after="60"/>
        <w:jc w:val="center"/>
        <w:rPr>
          <w:rFonts w:ascii="PermianSansTypeface" w:hAnsi="PermianSansTypeface"/>
          <w:b/>
          <w:bCs/>
        </w:rPr>
      </w:pPr>
    </w:p>
    <w:p w14:paraId="1BCAB192" w14:textId="77777777" w:rsidR="00657541" w:rsidRPr="009F5425" w:rsidRDefault="00657541" w:rsidP="002E0F3D">
      <w:pPr>
        <w:spacing w:after="60"/>
        <w:jc w:val="center"/>
        <w:rPr>
          <w:rFonts w:ascii="PermianSansTypeface" w:hAnsi="PermianSansTypeface"/>
          <w:b/>
          <w:bCs/>
        </w:rPr>
      </w:pPr>
    </w:p>
    <w:p w14:paraId="4A0AE2B7" w14:textId="77777777" w:rsidR="00657541" w:rsidRPr="009F5425" w:rsidRDefault="00657541" w:rsidP="002E0F3D">
      <w:pPr>
        <w:spacing w:after="60"/>
        <w:jc w:val="center"/>
        <w:rPr>
          <w:rFonts w:ascii="PermianSansTypeface" w:hAnsi="PermianSansTypeface"/>
          <w:b/>
          <w:bCs/>
        </w:rPr>
      </w:pPr>
    </w:p>
    <w:p w14:paraId="1EA8548F" w14:textId="77777777" w:rsidR="00657541" w:rsidRPr="009F5425" w:rsidRDefault="00657541" w:rsidP="002E0F3D">
      <w:pPr>
        <w:spacing w:after="60"/>
        <w:jc w:val="center"/>
        <w:rPr>
          <w:rFonts w:ascii="PermianSansTypeface" w:hAnsi="PermianSansTypeface"/>
          <w:b/>
          <w:bCs/>
        </w:rPr>
      </w:pPr>
    </w:p>
    <w:p w14:paraId="3AC0AFC4" w14:textId="77777777" w:rsidR="00657541" w:rsidRPr="009F5425" w:rsidRDefault="00657541" w:rsidP="002E0F3D">
      <w:pPr>
        <w:spacing w:after="60"/>
        <w:jc w:val="center"/>
        <w:rPr>
          <w:rFonts w:ascii="PermianSansTypeface" w:hAnsi="PermianSansTypeface"/>
          <w:b/>
          <w:bCs/>
        </w:rPr>
      </w:pPr>
    </w:p>
    <w:p w14:paraId="0D23C66D" w14:textId="77777777" w:rsidR="00657541" w:rsidRPr="009F5425" w:rsidRDefault="00657541" w:rsidP="002E0F3D">
      <w:pPr>
        <w:spacing w:after="60"/>
        <w:jc w:val="center"/>
        <w:rPr>
          <w:rFonts w:ascii="PermianSansTypeface" w:hAnsi="PermianSansTypeface"/>
          <w:b/>
          <w:bCs/>
        </w:rPr>
      </w:pPr>
    </w:p>
    <w:p w14:paraId="307FFD5E" w14:textId="77777777" w:rsidR="00657541" w:rsidRPr="009F5425" w:rsidRDefault="00657541" w:rsidP="002E0F3D">
      <w:pPr>
        <w:spacing w:after="60"/>
        <w:jc w:val="center"/>
        <w:rPr>
          <w:rFonts w:ascii="PermianSansTypeface" w:hAnsi="PermianSansTypeface"/>
          <w:b/>
          <w:bCs/>
        </w:rPr>
      </w:pPr>
    </w:p>
    <w:p w14:paraId="3927DAB6" w14:textId="77777777" w:rsidR="00657541" w:rsidRPr="009F5425" w:rsidRDefault="00657541" w:rsidP="002E0F3D">
      <w:pPr>
        <w:spacing w:after="60"/>
        <w:jc w:val="center"/>
        <w:rPr>
          <w:rFonts w:ascii="PermianSansTypeface" w:hAnsi="PermianSansTypeface"/>
          <w:b/>
          <w:bCs/>
        </w:rPr>
      </w:pPr>
    </w:p>
    <w:p w14:paraId="48FE509B" w14:textId="77777777" w:rsidR="00657541" w:rsidRPr="009F5425" w:rsidRDefault="00657541" w:rsidP="002E0F3D">
      <w:pPr>
        <w:spacing w:after="60"/>
        <w:jc w:val="center"/>
        <w:rPr>
          <w:rFonts w:ascii="PermianSansTypeface" w:hAnsi="PermianSansTypeface"/>
          <w:b/>
          <w:bCs/>
        </w:rPr>
      </w:pPr>
    </w:p>
    <w:p w14:paraId="5F673801" w14:textId="77777777" w:rsidR="00657541" w:rsidRPr="009F5425" w:rsidRDefault="00657541" w:rsidP="002E0F3D">
      <w:pPr>
        <w:spacing w:after="60"/>
        <w:jc w:val="center"/>
        <w:rPr>
          <w:rFonts w:ascii="PermianSansTypeface" w:hAnsi="PermianSansTypeface"/>
          <w:b/>
          <w:bCs/>
        </w:rPr>
      </w:pPr>
    </w:p>
    <w:p w14:paraId="15DC5535" w14:textId="77777777" w:rsidR="00657541" w:rsidRPr="009F5425" w:rsidRDefault="00657541" w:rsidP="002E0F3D">
      <w:pPr>
        <w:spacing w:after="60"/>
        <w:jc w:val="center"/>
        <w:rPr>
          <w:rFonts w:ascii="PermianSansTypeface" w:hAnsi="PermianSansTypeface"/>
          <w:b/>
          <w:bCs/>
        </w:rPr>
      </w:pPr>
    </w:p>
    <w:p w14:paraId="40BD99BC" w14:textId="77777777" w:rsidR="00657541" w:rsidRPr="009F5425" w:rsidRDefault="00657541" w:rsidP="002E0F3D">
      <w:pPr>
        <w:spacing w:after="60"/>
        <w:jc w:val="center"/>
        <w:rPr>
          <w:rFonts w:ascii="PermianSansTypeface" w:hAnsi="PermianSansTypeface"/>
          <w:b/>
          <w:bCs/>
        </w:rPr>
      </w:pPr>
    </w:p>
    <w:p w14:paraId="44BFA613" w14:textId="77777777" w:rsidR="00657541" w:rsidRPr="009F5425" w:rsidRDefault="00657541" w:rsidP="002E0F3D">
      <w:pPr>
        <w:spacing w:after="60"/>
        <w:jc w:val="center"/>
        <w:rPr>
          <w:rFonts w:ascii="PermianSansTypeface" w:hAnsi="PermianSansTypeface"/>
          <w:b/>
          <w:bCs/>
        </w:rPr>
      </w:pPr>
    </w:p>
    <w:p w14:paraId="07530C82" w14:textId="77777777" w:rsidR="00657541" w:rsidRPr="009F5425" w:rsidRDefault="00657541" w:rsidP="002E0F3D">
      <w:pPr>
        <w:spacing w:after="60"/>
        <w:jc w:val="center"/>
        <w:rPr>
          <w:rFonts w:ascii="PermianSansTypeface" w:hAnsi="PermianSansTypeface"/>
          <w:b/>
          <w:bCs/>
        </w:rPr>
      </w:pPr>
    </w:p>
    <w:p w14:paraId="18139665" w14:textId="77777777" w:rsidR="00657541" w:rsidRPr="009F5425" w:rsidRDefault="00657541" w:rsidP="002E0F3D">
      <w:pPr>
        <w:spacing w:after="60"/>
        <w:jc w:val="center"/>
        <w:rPr>
          <w:rFonts w:ascii="PermianSansTypeface" w:hAnsi="PermianSansTypeface"/>
          <w:b/>
          <w:bCs/>
        </w:rPr>
      </w:pPr>
    </w:p>
    <w:p w14:paraId="427D58E3" w14:textId="77777777" w:rsidR="00657541" w:rsidRPr="009F5425" w:rsidRDefault="00657541" w:rsidP="002E0F3D">
      <w:pPr>
        <w:spacing w:after="60"/>
        <w:jc w:val="center"/>
        <w:rPr>
          <w:rFonts w:ascii="PermianSansTypeface" w:hAnsi="PermianSansTypeface"/>
          <w:b/>
          <w:bCs/>
        </w:rPr>
      </w:pPr>
    </w:p>
    <w:p w14:paraId="5DC7DF25" w14:textId="77777777" w:rsidR="00657541" w:rsidRPr="009F5425" w:rsidRDefault="00657541" w:rsidP="002E0F3D">
      <w:pPr>
        <w:spacing w:after="60"/>
        <w:jc w:val="center"/>
        <w:rPr>
          <w:rFonts w:ascii="PermianSansTypeface" w:hAnsi="PermianSansTypeface"/>
          <w:b/>
          <w:bCs/>
        </w:rPr>
      </w:pPr>
      <w:r w:rsidRPr="009F5425">
        <w:rPr>
          <w:rFonts w:ascii="PermianSansTypeface" w:hAnsi="PermianSansTypeface"/>
          <w:b/>
          <w:bCs/>
        </w:rPr>
        <w:t>Chișinău 2024</w:t>
      </w:r>
    </w:p>
    <w:p w14:paraId="57C870BF" w14:textId="7CF3A6DC" w:rsidR="00657541" w:rsidRPr="009F5425" w:rsidRDefault="00CA66F1" w:rsidP="00657541">
      <w:pPr>
        <w:spacing w:line="276" w:lineRule="auto"/>
        <w:jc w:val="both"/>
        <w:rPr>
          <w:rFonts w:ascii="PermianSansTypeface" w:hAnsi="PermianSansTypeface"/>
          <w:b/>
        </w:rPr>
      </w:pPr>
      <w:r w:rsidRPr="009F5425">
        <w:rPr>
          <w:rFonts w:ascii="PermianSansTypeface" w:hAnsi="PermianSansTypeface"/>
          <w:b/>
        </w:rPr>
        <w:lastRenderedPageBreak/>
        <w:t>Revision history</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785"/>
        <w:gridCol w:w="3347"/>
        <w:gridCol w:w="3118"/>
      </w:tblGrid>
      <w:tr w:rsidR="00657541" w:rsidRPr="009F5425" w14:paraId="6C8CE816" w14:textId="77777777" w:rsidTr="00342280">
        <w:tc>
          <w:tcPr>
            <w:tcW w:w="1384" w:type="dxa"/>
            <w:shd w:val="clear" w:color="auto" w:fill="D9D9D9"/>
          </w:tcPr>
          <w:p w14:paraId="3F9A3537" w14:textId="38D88D6F" w:rsidR="00657541" w:rsidRPr="009F5425" w:rsidRDefault="00657541" w:rsidP="00D1222A">
            <w:pPr>
              <w:spacing w:line="276" w:lineRule="auto"/>
              <w:jc w:val="center"/>
              <w:rPr>
                <w:rFonts w:ascii="PermianSansTypeface" w:hAnsi="PermianSansTypeface"/>
                <w:b/>
              </w:rPr>
            </w:pPr>
            <w:r w:rsidRPr="009F5425">
              <w:rPr>
                <w:rFonts w:ascii="PermianSansTypeface" w:hAnsi="PermianSansTypeface"/>
                <w:b/>
              </w:rPr>
              <w:t>Versi</w:t>
            </w:r>
            <w:r w:rsidR="00CA66F1" w:rsidRPr="009F5425">
              <w:rPr>
                <w:rFonts w:ascii="PermianSansTypeface" w:hAnsi="PermianSansTypeface"/>
                <w:b/>
              </w:rPr>
              <w:t>on</w:t>
            </w:r>
          </w:p>
        </w:tc>
        <w:tc>
          <w:tcPr>
            <w:tcW w:w="1785" w:type="dxa"/>
            <w:shd w:val="clear" w:color="auto" w:fill="D9D9D9"/>
          </w:tcPr>
          <w:p w14:paraId="19F8530D" w14:textId="0A8A5B59" w:rsidR="00657541" w:rsidRPr="009F5425" w:rsidRDefault="00342280" w:rsidP="00D1222A">
            <w:pPr>
              <w:spacing w:line="276" w:lineRule="auto"/>
              <w:jc w:val="center"/>
              <w:rPr>
                <w:rFonts w:ascii="PermianSansTypeface" w:hAnsi="PermianSansTypeface"/>
                <w:b/>
              </w:rPr>
            </w:pPr>
            <w:r w:rsidRPr="009F5425">
              <w:rPr>
                <w:rFonts w:ascii="PermianSansTypeface" w:hAnsi="PermianSansTypeface"/>
                <w:b/>
              </w:rPr>
              <w:t>Dat</w:t>
            </w:r>
            <w:r w:rsidR="00CA66F1" w:rsidRPr="009F5425">
              <w:rPr>
                <w:rFonts w:ascii="PermianSansTypeface" w:hAnsi="PermianSansTypeface"/>
                <w:b/>
              </w:rPr>
              <w:t>e</w:t>
            </w:r>
          </w:p>
        </w:tc>
        <w:tc>
          <w:tcPr>
            <w:tcW w:w="3347" w:type="dxa"/>
            <w:shd w:val="clear" w:color="auto" w:fill="D9D9D9"/>
          </w:tcPr>
          <w:p w14:paraId="6696EBEB" w14:textId="7085DAC4" w:rsidR="00657541" w:rsidRPr="009F5425" w:rsidRDefault="00657541" w:rsidP="00D1222A">
            <w:pPr>
              <w:spacing w:line="276" w:lineRule="auto"/>
              <w:jc w:val="center"/>
              <w:rPr>
                <w:rFonts w:ascii="PermianSansTypeface" w:hAnsi="PermianSansTypeface"/>
                <w:b/>
              </w:rPr>
            </w:pPr>
            <w:r w:rsidRPr="009F5425">
              <w:rPr>
                <w:rFonts w:ascii="PermianSansTypeface" w:hAnsi="PermianSansTypeface"/>
                <w:b/>
              </w:rPr>
              <w:t>D</w:t>
            </w:r>
            <w:r w:rsidR="00342280" w:rsidRPr="009F5425">
              <w:rPr>
                <w:rFonts w:ascii="PermianSansTypeface" w:hAnsi="PermianSansTypeface"/>
                <w:b/>
              </w:rPr>
              <w:t>esc</w:t>
            </w:r>
            <w:r w:rsidR="00CA66F1" w:rsidRPr="009F5425">
              <w:rPr>
                <w:rFonts w:ascii="PermianSansTypeface" w:hAnsi="PermianSansTypeface"/>
                <w:b/>
              </w:rPr>
              <w:t>ription</w:t>
            </w:r>
          </w:p>
        </w:tc>
        <w:tc>
          <w:tcPr>
            <w:tcW w:w="3118" w:type="dxa"/>
            <w:shd w:val="clear" w:color="auto" w:fill="D9D9D9"/>
          </w:tcPr>
          <w:p w14:paraId="46E57A2D" w14:textId="168A2FB6" w:rsidR="00657541" w:rsidRPr="009F5425" w:rsidRDefault="00CA66F1" w:rsidP="00D1222A">
            <w:pPr>
              <w:spacing w:line="276" w:lineRule="auto"/>
              <w:jc w:val="center"/>
              <w:rPr>
                <w:rFonts w:ascii="PermianSansTypeface" w:hAnsi="PermianSansTypeface"/>
              </w:rPr>
            </w:pPr>
            <w:r w:rsidRPr="009F5425">
              <w:rPr>
                <w:rFonts w:ascii="PermianSansTypeface" w:hAnsi="PermianSansTypeface"/>
                <w:b/>
                <w:bCs/>
                <w:color w:val="000000"/>
              </w:rPr>
              <w:t>Approved</w:t>
            </w:r>
          </w:p>
        </w:tc>
      </w:tr>
      <w:tr w:rsidR="00657541" w:rsidRPr="009F5425" w14:paraId="3E1BBC82" w14:textId="77777777" w:rsidTr="00342280">
        <w:tc>
          <w:tcPr>
            <w:tcW w:w="1384" w:type="dxa"/>
            <w:shd w:val="clear" w:color="auto" w:fill="auto"/>
          </w:tcPr>
          <w:p w14:paraId="74B088BA" w14:textId="77777777" w:rsidR="00657541" w:rsidRPr="009F5425" w:rsidRDefault="00BE2CDD" w:rsidP="00C77925">
            <w:pPr>
              <w:spacing w:line="276" w:lineRule="auto"/>
              <w:jc w:val="both"/>
              <w:rPr>
                <w:rFonts w:ascii="PermianSansTypeface" w:hAnsi="PermianSansTypeface"/>
              </w:rPr>
            </w:pPr>
            <w:r w:rsidRPr="009F5425">
              <w:rPr>
                <w:rFonts w:ascii="PermianSansTypeface" w:hAnsi="PermianSansTypeface"/>
              </w:rPr>
              <w:t>1.0</w:t>
            </w:r>
          </w:p>
        </w:tc>
        <w:tc>
          <w:tcPr>
            <w:tcW w:w="1785" w:type="dxa"/>
            <w:shd w:val="clear" w:color="auto" w:fill="auto"/>
          </w:tcPr>
          <w:p w14:paraId="337A47C6" w14:textId="77777777" w:rsidR="00657541" w:rsidRPr="009F5425" w:rsidRDefault="00C31AAC" w:rsidP="00C77925">
            <w:pPr>
              <w:spacing w:line="276" w:lineRule="auto"/>
              <w:jc w:val="both"/>
              <w:rPr>
                <w:rFonts w:ascii="PermianSansTypeface" w:hAnsi="PermianSansTypeface"/>
              </w:rPr>
            </w:pPr>
            <w:r w:rsidRPr="009F5425">
              <w:rPr>
                <w:rFonts w:ascii="PermianSansTypeface" w:hAnsi="PermianSansTypeface"/>
              </w:rPr>
              <w:t>22.12.2016</w:t>
            </w:r>
          </w:p>
        </w:tc>
        <w:tc>
          <w:tcPr>
            <w:tcW w:w="3347" w:type="dxa"/>
            <w:shd w:val="clear" w:color="auto" w:fill="auto"/>
          </w:tcPr>
          <w:p w14:paraId="752048AC" w14:textId="02421886" w:rsidR="00657541" w:rsidRPr="009F5425" w:rsidRDefault="00CA66F1" w:rsidP="00C77925">
            <w:pPr>
              <w:spacing w:line="276" w:lineRule="auto"/>
              <w:jc w:val="both"/>
              <w:rPr>
                <w:rFonts w:ascii="PermianSansTypeface" w:hAnsi="PermianSansTypeface"/>
              </w:rPr>
            </w:pPr>
            <w:r w:rsidRPr="009F5425">
              <w:rPr>
                <w:rFonts w:ascii="PermianSansTypeface" w:hAnsi="PermianSansTypeface"/>
              </w:rPr>
              <w:t>Initial version</w:t>
            </w:r>
          </w:p>
        </w:tc>
        <w:tc>
          <w:tcPr>
            <w:tcW w:w="3118" w:type="dxa"/>
            <w:shd w:val="clear" w:color="auto" w:fill="auto"/>
          </w:tcPr>
          <w:p w14:paraId="7290F534" w14:textId="5D2DB328" w:rsidR="00657541" w:rsidRPr="009F5425" w:rsidRDefault="004C296B" w:rsidP="00C77925">
            <w:pPr>
              <w:spacing w:line="276" w:lineRule="auto"/>
              <w:jc w:val="both"/>
              <w:rPr>
                <w:rFonts w:ascii="PermianSansTypeface" w:hAnsi="PermianSansTypeface"/>
              </w:rPr>
            </w:pPr>
            <w:r w:rsidRPr="009F5425">
              <w:rPr>
                <w:rFonts w:ascii="PermianSansTypeface" w:hAnsi="PermianSansTypeface"/>
              </w:rPr>
              <w:t>DSB</w:t>
            </w:r>
            <w:r w:rsidR="006D01E2" w:rsidRPr="009F5425">
              <w:rPr>
                <w:rFonts w:ascii="PermianSansTypeface" w:hAnsi="PermianSansTypeface"/>
              </w:rPr>
              <w:t xml:space="preserve"> </w:t>
            </w:r>
            <w:r w:rsidRPr="009F5425">
              <w:rPr>
                <w:rFonts w:ascii="PermianSansTypeface" w:hAnsi="PermianSansTypeface"/>
              </w:rPr>
              <w:t xml:space="preserve">No </w:t>
            </w:r>
            <w:r w:rsidR="006D01E2" w:rsidRPr="009F5425">
              <w:rPr>
                <w:rFonts w:ascii="PermianSansTypeface" w:hAnsi="PermianSansTypeface"/>
              </w:rPr>
              <w:t xml:space="preserve">16 </w:t>
            </w:r>
            <w:r w:rsidRPr="009F5425">
              <w:rPr>
                <w:rFonts w:ascii="PermianSansTypeface" w:hAnsi="PermianSansTypeface"/>
              </w:rPr>
              <w:t>of</w:t>
            </w:r>
            <w:r w:rsidR="006D01E2" w:rsidRPr="009F5425">
              <w:rPr>
                <w:rFonts w:ascii="PermianSansTypeface" w:hAnsi="PermianSansTypeface"/>
              </w:rPr>
              <w:t xml:space="preserve"> 22.12.2016</w:t>
            </w:r>
          </w:p>
        </w:tc>
      </w:tr>
      <w:tr w:rsidR="00025CD7" w:rsidRPr="009F5425" w14:paraId="4AD4020D" w14:textId="77777777" w:rsidTr="00342280">
        <w:tc>
          <w:tcPr>
            <w:tcW w:w="1384" w:type="dxa"/>
            <w:shd w:val="clear" w:color="auto" w:fill="auto"/>
          </w:tcPr>
          <w:p w14:paraId="491BA15D" w14:textId="77777777" w:rsidR="00025CD7" w:rsidRPr="009F5425" w:rsidRDefault="00025CD7" w:rsidP="00025CD7">
            <w:pPr>
              <w:spacing w:line="276" w:lineRule="auto"/>
              <w:jc w:val="both"/>
              <w:rPr>
                <w:rFonts w:ascii="PermianSansTypeface" w:hAnsi="PermianSansTypeface"/>
              </w:rPr>
            </w:pPr>
            <w:r w:rsidRPr="009F5425">
              <w:rPr>
                <w:rFonts w:ascii="PermianSansTypeface" w:hAnsi="PermianSansTypeface"/>
              </w:rPr>
              <w:t xml:space="preserve">1.1 </w:t>
            </w:r>
          </w:p>
        </w:tc>
        <w:tc>
          <w:tcPr>
            <w:tcW w:w="1785" w:type="dxa"/>
            <w:shd w:val="clear" w:color="auto" w:fill="auto"/>
          </w:tcPr>
          <w:p w14:paraId="440A5A55" w14:textId="77777777" w:rsidR="00025CD7" w:rsidRPr="009F5425" w:rsidRDefault="00025CD7" w:rsidP="00025CD7">
            <w:pPr>
              <w:spacing w:line="276" w:lineRule="auto"/>
              <w:jc w:val="both"/>
              <w:rPr>
                <w:rFonts w:ascii="PermianSansTypeface" w:hAnsi="PermianSansTypeface"/>
              </w:rPr>
            </w:pPr>
            <w:r w:rsidRPr="009F5425">
              <w:rPr>
                <w:rFonts w:ascii="PermianSansTypeface" w:hAnsi="PermianSansTypeface"/>
              </w:rPr>
              <w:t>12.12.2019</w:t>
            </w:r>
          </w:p>
        </w:tc>
        <w:tc>
          <w:tcPr>
            <w:tcW w:w="3347" w:type="dxa"/>
            <w:shd w:val="clear" w:color="auto" w:fill="auto"/>
          </w:tcPr>
          <w:p w14:paraId="5C3837C8" w14:textId="608A74DD" w:rsidR="00025CD7" w:rsidRPr="009F5425" w:rsidRDefault="00CA66F1" w:rsidP="00025CD7">
            <w:pPr>
              <w:spacing w:line="276" w:lineRule="auto"/>
              <w:jc w:val="both"/>
              <w:rPr>
                <w:rFonts w:ascii="PermianSansTypeface" w:hAnsi="PermianSansTypeface"/>
              </w:rPr>
            </w:pPr>
            <w:r w:rsidRPr="009F5425">
              <w:rPr>
                <w:rFonts w:ascii="PermianSansTypeface" w:hAnsi="PermianSansTypeface"/>
              </w:rPr>
              <w:t>Revised version</w:t>
            </w:r>
          </w:p>
        </w:tc>
        <w:tc>
          <w:tcPr>
            <w:tcW w:w="3118" w:type="dxa"/>
            <w:shd w:val="clear" w:color="auto" w:fill="auto"/>
          </w:tcPr>
          <w:p w14:paraId="73C0E9BE" w14:textId="1920EDB9" w:rsidR="00025CD7" w:rsidRPr="009F5425" w:rsidRDefault="004C296B" w:rsidP="00025CD7">
            <w:pPr>
              <w:spacing w:line="276" w:lineRule="auto"/>
              <w:jc w:val="both"/>
              <w:rPr>
                <w:rFonts w:ascii="PermianSansTypeface" w:hAnsi="PermianSansTypeface"/>
              </w:rPr>
            </w:pPr>
            <w:r w:rsidRPr="009F5425">
              <w:rPr>
                <w:rFonts w:ascii="PermianSansTypeface" w:hAnsi="PermianSansTypeface"/>
              </w:rPr>
              <w:t>DSB</w:t>
            </w:r>
            <w:r w:rsidR="00025CD7" w:rsidRPr="009F5425">
              <w:rPr>
                <w:rFonts w:ascii="PermianSansTypeface" w:hAnsi="PermianSansTypeface"/>
              </w:rPr>
              <w:t xml:space="preserve"> </w:t>
            </w:r>
            <w:r w:rsidRPr="009F5425">
              <w:rPr>
                <w:rFonts w:ascii="PermianSansTypeface" w:hAnsi="PermianSansTypeface"/>
              </w:rPr>
              <w:t xml:space="preserve">No </w:t>
            </w:r>
            <w:r w:rsidR="00025CD7" w:rsidRPr="009F5425">
              <w:rPr>
                <w:rFonts w:ascii="PermianSansTypeface" w:hAnsi="PermianSansTypeface"/>
              </w:rPr>
              <w:t xml:space="preserve">32 </w:t>
            </w:r>
            <w:r w:rsidRPr="009F5425">
              <w:rPr>
                <w:rFonts w:ascii="PermianSansTypeface" w:hAnsi="PermianSansTypeface"/>
              </w:rPr>
              <w:t>of</w:t>
            </w:r>
            <w:r w:rsidR="00025CD7" w:rsidRPr="009F5425">
              <w:rPr>
                <w:rFonts w:ascii="PermianSansTypeface" w:hAnsi="PermianSansTypeface"/>
              </w:rPr>
              <w:t xml:space="preserve"> 12.12.2019</w:t>
            </w:r>
          </w:p>
        </w:tc>
      </w:tr>
      <w:tr w:rsidR="00025CD7" w:rsidRPr="009F5425" w14:paraId="5FC91B3F" w14:textId="77777777" w:rsidTr="00342280">
        <w:tc>
          <w:tcPr>
            <w:tcW w:w="1384" w:type="dxa"/>
            <w:shd w:val="clear" w:color="auto" w:fill="auto"/>
          </w:tcPr>
          <w:p w14:paraId="425F9972" w14:textId="77777777" w:rsidR="00025CD7" w:rsidRPr="009F5425" w:rsidRDefault="006D4088" w:rsidP="00025CD7">
            <w:pPr>
              <w:spacing w:line="276" w:lineRule="auto"/>
              <w:jc w:val="both"/>
              <w:rPr>
                <w:rFonts w:ascii="PermianSansTypeface" w:hAnsi="PermianSansTypeface"/>
              </w:rPr>
            </w:pPr>
            <w:r w:rsidRPr="009F5425">
              <w:rPr>
                <w:rFonts w:ascii="PermianSansTypeface" w:hAnsi="PermianSansTypeface"/>
              </w:rPr>
              <w:t>2.0</w:t>
            </w:r>
          </w:p>
        </w:tc>
        <w:tc>
          <w:tcPr>
            <w:tcW w:w="1785" w:type="dxa"/>
            <w:shd w:val="clear" w:color="auto" w:fill="auto"/>
          </w:tcPr>
          <w:p w14:paraId="688E7364" w14:textId="04BFC710" w:rsidR="00025CD7" w:rsidRPr="009F5425" w:rsidRDefault="00993A2E" w:rsidP="00025CD7">
            <w:pPr>
              <w:spacing w:line="276" w:lineRule="auto"/>
              <w:jc w:val="both"/>
              <w:rPr>
                <w:rFonts w:ascii="PermianSansTypeface" w:hAnsi="PermianSansTypeface"/>
              </w:rPr>
            </w:pPr>
            <w:r w:rsidRPr="009F5425">
              <w:rPr>
                <w:rFonts w:ascii="PermianSansTypeface" w:hAnsi="PermianSansTypeface"/>
              </w:rPr>
              <w:t>25.11.2024</w:t>
            </w:r>
          </w:p>
        </w:tc>
        <w:tc>
          <w:tcPr>
            <w:tcW w:w="3347" w:type="dxa"/>
            <w:shd w:val="clear" w:color="auto" w:fill="auto"/>
          </w:tcPr>
          <w:p w14:paraId="3BEDC062" w14:textId="78A9C1CF" w:rsidR="00025CD7" w:rsidRPr="009F5425" w:rsidRDefault="00CA66F1" w:rsidP="00025CD7">
            <w:pPr>
              <w:spacing w:line="276" w:lineRule="auto"/>
              <w:jc w:val="both"/>
              <w:rPr>
                <w:rFonts w:ascii="PermianSansTypeface" w:hAnsi="PermianSansTypeface"/>
              </w:rPr>
            </w:pPr>
            <w:r w:rsidRPr="009F5425">
              <w:rPr>
                <w:rFonts w:ascii="PermianSansTypeface" w:hAnsi="PermianSansTypeface"/>
              </w:rPr>
              <w:t>Revised version</w:t>
            </w:r>
          </w:p>
        </w:tc>
        <w:tc>
          <w:tcPr>
            <w:tcW w:w="3118" w:type="dxa"/>
            <w:shd w:val="clear" w:color="auto" w:fill="auto"/>
          </w:tcPr>
          <w:p w14:paraId="2AFA4F83" w14:textId="5D251239" w:rsidR="00025CD7" w:rsidRPr="009F5425" w:rsidRDefault="004C296B" w:rsidP="00025CD7">
            <w:pPr>
              <w:spacing w:line="276" w:lineRule="auto"/>
              <w:jc w:val="both"/>
              <w:rPr>
                <w:rFonts w:ascii="PermianSansTypeface" w:hAnsi="PermianSansTypeface"/>
              </w:rPr>
            </w:pPr>
            <w:r w:rsidRPr="009F5425">
              <w:rPr>
                <w:rFonts w:ascii="PermianSansTypeface" w:hAnsi="PermianSansTypeface"/>
              </w:rPr>
              <w:t>DSB</w:t>
            </w:r>
            <w:r w:rsidR="004662AC" w:rsidRPr="009F5425">
              <w:rPr>
                <w:rFonts w:ascii="PermianSansTypeface" w:hAnsi="PermianSansTypeface"/>
              </w:rPr>
              <w:t xml:space="preserve"> </w:t>
            </w:r>
            <w:r w:rsidRPr="009F5425">
              <w:rPr>
                <w:rFonts w:ascii="PermianSansTypeface" w:hAnsi="PermianSansTypeface"/>
              </w:rPr>
              <w:t xml:space="preserve">No </w:t>
            </w:r>
            <w:r w:rsidR="004662AC" w:rsidRPr="009F5425">
              <w:rPr>
                <w:rFonts w:ascii="PermianSansTypeface" w:hAnsi="PermianSansTypeface"/>
              </w:rPr>
              <w:t xml:space="preserve">35 </w:t>
            </w:r>
            <w:r w:rsidRPr="009F5425">
              <w:rPr>
                <w:rFonts w:ascii="PermianSansTypeface" w:hAnsi="PermianSansTypeface"/>
              </w:rPr>
              <w:t>of</w:t>
            </w:r>
            <w:r w:rsidR="004662AC" w:rsidRPr="009F5425">
              <w:rPr>
                <w:rFonts w:ascii="PermianSansTypeface" w:hAnsi="PermianSansTypeface"/>
              </w:rPr>
              <w:t xml:space="preserve"> 25.11.2024</w:t>
            </w:r>
          </w:p>
        </w:tc>
      </w:tr>
    </w:tbl>
    <w:p w14:paraId="412724BE" w14:textId="77777777" w:rsidR="00657541" w:rsidRPr="009F5425" w:rsidRDefault="00657541" w:rsidP="00786F6D">
      <w:pPr>
        <w:autoSpaceDE w:val="0"/>
        <w:autoSpaceDN w:val="0"/>
        <w:adjustRightInd w:val="0"/>
        <w:jc w:val="center"/>
        <w:rPr>
          <w:rFonts w:ascii="PermianSansTypeface" w:hAnsi="PermianSansTypeface"/>
          <w:b/>
          <w:bCs/>
        </w:rPr>
      </w:pPr>
    </w:p>
    <w:p w14:paraId="15B9533C" w14:textId="66003655" w:rsidR="00342280" w:rsidRPr="009F5425" w:rsidRDefault="006D4088" w:rsidP="00786F6D">
      <w:pPr>
        <w:autoSpaceDE w:val="0"/>
        <w:autoSpaceDN w:val="0"/>
        <w:adjustRightInd w:val="0"/>
        <w:jc w:val="center"/>
        <w:rPr>
          <w:rFonts w:ascii="PermianSansTypeface" w:hAnsi="PermianSansTypeface"/>
          <w:b/>
        </w:rPr>
      </w:pPr>
      <w:r w:rsidRPr="009F5425">
        <w:rPr>
          <w:rFonts w:ascii="PermianSansTypeface" w:hAnsi="PermianSansTypeface"/>
          <w:b/>
        </w:rPr>
        <w:t>C</w:t>
      </w:r>
      <w:r w:rsidR="004F4863" w:rsidRPr="009F5425">
        <w:rPr>
          <w:rFonts w:ascii="PermianSansTypeface" w:hAnsi="PermianSansTypeface"/>
          <w:b/>
        </w:rPr>
        <w:t>hapter</w:t>
      </w:r>
      <w:r w:rsidRPr="009F5425">
        <w:rPr>
          <w:rFonts w:ascii="PermianSansTypeface" w:hAnsi="PermianSansTypeface"/>
          <w:b/>
        </w:rPr>
        <w:t xml:space="preserve"> I</w:t>
      </w:r>
    </w:p>
    <w:p w14:paraId="01BADFD8" w14:textId="2EB28A0E" w:rsidR="00491DEF" w:rsidRPr="009F5425" w:rsidRDefault="006D4088" w:rsidP="000B18B5">
      <w:pPr>
        <w:autoSpaceDE w:val="0"/>
        <w:autoSpaceDN w:val="0"/>
        <w:adjustRightInd w:val="0"/>
        <w:jc w:val="center"/>
        <w:rPr>
          <w:rFonts w:ascii="PermianSansTypeface" w:hAnsi="PermianSansTypeface"/>
          <w:b/>
        </w:rPr>
      </w:pPr>
      <w:r w:rsidRPr="009F5425">
        <w:rPr>
          <w:rFonts w:ascii="PermianSansTypeface" w:hAnsi="PermianSansTypeface"/>
          <w:b/>
        </w:rPr>
        <w:t xml:space="preserve"> </w:t>
      </w:r>
      <w:r w:rsidR="004F4863" w:rsidRPr="009F5425">
        <w:rPr>
          <w:rFonts w:ascii="PermianSansTypeface" w:hAnsi="PermianSansTypeface"/>
          <w:b/>
        </w:rPr>
        <w:t>GENERAL PROVISIONS</w:t>
      </w:r>
    </w:p>
    <w:p w14:paraId="792A1A09" w14:textId="77777777" w:rsidR="00267D89" w:rsidRPr="009F5425" w:rsidRDefault="00267D89" w:rsidP="00267D89">
      <w:pPr>
        <w:autoSpaceDE w:val="0"/>
        <w:autoSpaceDN w:val="0"/>
        <w:adjustRightInd w:val="0"/>
        <w:ind w:left="360"/>
        <w:jc w:val="center"/>
        <w:rPr>
          <w:rFonts w:ascii="PermianSansTypeface" w:hAnsi="PermianSansTypeface"/>
          <w:b/>
        </w:rPr>
      </w:pPr>
    </w:p>
    <w:p w14:paraId="2E97E087" w14:textId="7C195DF0" w:rsidR="00267D89" w:rsidRPr="009F5425" w:rsidRDefault="002948D8" w:rsidP="000B18B5">
      <w:pPr>
        <w:pStyle w:val="BodyText2"/>
        <w:tabs>
          <w:tab w:val="left" w:pos="709"/>
        </w:tabs>
        <w:spacing w:before="0" w:line="240" w:lineRule="auto"/>
        <w:ind w:left="360"/>
        <w:jc w:val="left"/>
        <w:rPr>
          <w:rFonts w:ascii="PermianSansTypeface" w:hAnsi="PermianSansTypeface"/>
          <w:b/>
          <w:lang w:val="en-GB"/>
        </w:rPr>
      </w:pPr>
      <w:r w:rsidRPr="009F5425">
        <w:rPr>
          <w:rFonts w:ascii="PermianSansTypeface" w:hAnsi="PermianSansTypeface"/>
          <w:b/>
          <w:lang w:val="en-GB"/>
        </w:rPr>
        <w:t>Section 1</w:t>
      </w:r>
      <w:r w:rsidR="00E70E3C" w:rsidRPr="009F5425">
        <w:rPr>
          <w:rFonts w:ascii="PermianSansTypeface" w:hAnsi="PermianSansTypeface"/>
          <w:b/>
          <w:lang w:val="en-GB"/>
        </w:rPr>
        <w:t>.</w:t>
      </w:r>
      <w:r w:rsidRPr="009F5425">
        <w:rPr>
          <w:rFonts w:ascii="PermianSansTypeface" w:hAnsi="PermianSansTypeface"/>
          <w:b/>
          <w:lang w:val="en-GB"/>
        </w:rPr>
        <w:t xml:space="preserve"> Regulatory basis of the Regulation</w:t>
      </w:r>
    </w:p>
    <w:p w14:paraId="138D5A49" w14:textId="77777777" w:rsidR="008F522B" w:rsidRPr="009F5425" w:rsidRDefault="008F522B" w:rsidP="008F522B">
      <w:pPr>
        <w:pStyle w:val="BodyText2"/>
        <w:tabs>
          <w:tab w:val="left" w:pos="1134"/>
        </w:tabs>
        <w:spacing w:before="0" w:line="240" w:lineRule="auto"/>
        <w:ind w:left="720"/>
        <w:rPr>
          <w:rFonts w:ascii="PermianSansTypeface" w:hAnsi="PermianSansTypeface"/>
          <w:b/>
          <w:lang w:val="en-GB"/>
        </w:rPr>
      </w:pPr>
    </w:p>
    <w:p w14:paraId="30CD61AF" w14:textId="74875CF8" w:rsidR="00FD54FC" w:rsidRPr="009F5425" w:rsidRDefault="00FB40DA" w:rsidP="00DC0D30">
      <w:pPr>
        <w:pStyle w:val="BodyText2"/>
        <w:numPr>
          <w:ilvl w:val="0"/>
          <w:numId w:val="14"/>
        </w:numPr>
        <w:spacing w:before="0" w:line="240" w:lineRule="auto"/>
        <w:ind w:left="709" w:hanging="425"/>
        <w:rPr>
          <w:rFonts w:ascii="PermianSansTypeface" w:hAnsi="PermianSansTypeface"/>
          <w:lang w:val="en-GB"/>
        </w:rPr>
      </w:pPr>
      <w:r w:rsidRPr="009F5425">
        <w:rPr>
          <w:rFonts w:ascii="PermianSansTypeface" w:hAnsi="PermianSansTypeface"/>
          <w:lang w:val="en-GB"/>
        </w:rPr>
        <w:t xml:space="preserve">This Regulation has been drawn up in accordance with Law No 548/1995 on the National Bank of Moldova (as amended), the Procedure on the organisational structure and development, coordination, and approval of </w:t>
      </w:r>
      <w:r w:rsidR="00885ED8" w:rsidRPr="009F5425">
        <w:rPr>
          <w:rFonts w:ascii="PermianSansTypeface" w:hAnsi="PermianSansTypeface"/>
          <w:lang w:val="en-GB"/>
        </w:rPr>
        <w:t xml:space="preserve">the </w:t>
      </w:r>
      <w:r w:rsidRPr="009F5425">
        <w:rPr>
          <w:rFonts w:ascii="PermianSansTypeface" w:hAnsi="PermianSansTypeface"/>
          <w:lang w:val="en-GB"/>
        </w:rPr>
        <w:t>regulations</w:t>
      </w:r>
      <w:r w:rsidR="00885ED8" w:rsidRPr="009F5425">
        <w:rPr>
          <w:rFonts w:ascii="PermianSansTypeface" w:hAnsi="PermianSansTypeface"/>
          <w:lang w:val="en-GB"/>
        </w:rPr>
        <w:t xml:space="preserve"> on functioning of the</w:t>
      </w:r>
      <w:r w:rsidRPr="009F5425">
        <w:rPr>
          <w:rFonts w:ascii="PermianSansTypeface" w:hAnsi="PermianSansTypeface"/>
          <w:lang w:val="en-GB"/>
        </w:rPr>
        <w:t xml:space="preserve"> subdivisions and job descriptions within the National Bank of Moldova, and defines the scope of internal audit activity, the objectives, authority, role, and responsibility of internal audit within the NBM.</w:t>
      </w:r>
    </w:p>
    <w:p w14:paraId="52295522" w14:textId="77777777" w:rsidR="00FD54FC" w:rsidRPr="009F5425" w:rsidRDefault="00FD54FC" w:rsidP="000B18B5">
      <w:pPr>
        <w:pStyle w:val="BodyText2"/>
        <w:spacing w:before="0" w:line="240" w:lineRule="auto"/>
        <w:ind w:left="862"/>
        <w:rPr>
          <w:rFonts w:ascii="PermianSansTypeface" w:hAnsi="PermianSansTypeface"/>
          <w:lang w:val="en-GB"/>
        </w:rPr>
      </w:pPr>
    </w:p>
    <w:p w14:paraId="16B3DC09" w14:textId="5833A9CC" w:rsidR="00FD54FC" w:rsidRPr="009F5425" w:rsidRDefault="007A6047" w:rsidP="00DC0D30">
      <w:pPr>
        <w:pStyle w:val="BodyText2"/>
        <w:numPr>
          <w:ilvl w:val="0"/>
          <w:numId w:val="14"/>
        </w:numPr>
        <w:spacing w:before="0" w:line="240" w:lineRule="auto"/>
        <w:ind w:left="709" w:hanging="425"/>
        <w:rPr>
          <w:rFonts w:ascii="PermianSansTypeface" w:hAnsi="PermianSansTypeface"/>
          <w:lang w:val="en-GB"/>
        </w:rPr>
      </w:pPr>
      <w:r w:rsidRPr="009F5425">
        <w:rPr>
          <w:rFonts w:ascii="PermianSansTypeface" w:hAnsi="PermianSansTypeface"/>
          <w:lang w:val="en-GB"/>
        </w:rPr>
        <w:t xml:space="preserve">The Internal Audit Department (IAD) shall exercise its </w:t>
      </w:r>
      <w:r w:rsidR="00765A82" w:rsidRPr="009F5425">
        <w:rPr>
          <w:rFonts w:ascii="PermianSansTypeface" w:hAnsi="PermianSansTypeface"/>
          <w:lang w:val="en-GB"/>
        </w:rPr>
        <w:t>attributions</w:t>
      </w:r>
      <w:r w:rsidRPr="009F5425">
        <w:rPr>
          <w:rFonts w:ascii="PermianSansTypeface" w:hAnsi="PermianSansTypeface"/>
          <w:lang w:val="en-GB"/>
        </w:rPr>
        <w:t xml:space="preserve"> in accordance with Articles 33 and 34 of the Law on the National Bank of Moldova, the Audit Manual, the Decisions of the Supervisory Board of the NBM, the Decisions of the Audit Committee, the Decisions of the Executive </w:t>
      </w:r>
      <w:r w:rsidR="00D163D6" w:rsidRPr="009F5425">
        <w:rPr>
          <w:rFonts w:ascii="PermianSansTypeface" w:hAnsi="PermianSansTypeface"/>
          <w:lang w:val="en-GB"/>
        </w:rPr>
        <w:t>Board (EB)</w:t>
      </w:r>
      <w:r w:rsidRPr="009F5425">
        <w:rPr>
          <w:rFonts w:ascii="PermianSansTypeface" w:hAnsi="PermianSansTypeface"/>
          <w:lang w:val="en-GB"/>
        </w:rPr>
        <w:t>, other acts, as well as the provisions of th</w:t>
      </w:r>
      <w:r w:rsidR="00D163D6" w:rsidRPr="009F5425">
        <w:rPr>
          <w:rFonts w:ascii="PermianSansTypeface" w:hAnsi="PermianSansTypeface"/>
          <w:lang w:val="en-GB"/>
        </w:rPr>
        <w:t>is</w:t>
      </w:r>
      <w:r w:rsidRPr="009F5425">
        <w:rPr>
          <w:rFonts w:ascii="PermianSansTypeface" w:hAnsi="PermianSansTypeface"/>
          <w:lang w:val="en-GB"/>
        </w:rPr>
        <w:t xml:space="preserve"> Regulation.</w:t>
      </w:r>
    </w:p>
    <w:p w14:paraId="0D0D0137" w14:textId="77777777" w:rsidR="00FD54FC" w:rsidRPr="009F5425" w:rsidRDefault="00FD54FC" w:rsidP="000B18B5">
      <w:pPr>
        <w:pStyle w:val="BodyText2"/>
        <w:spacing w:before="0" w:line="240" w:lineRule="auto"/>
        <w:ind w:left="862"/>
        <w:rPr>
          <w:rFonts w:ascii="PermianSansTypeface" w:hAnsi="PermianSansTypeface"/>
          <w:lang w:val="en-GB"/>
        </w:rPr>
      </w:pPr>
    </w:p>
    <w:p w14:paraId="46F45A72" w14:textId="5F5355F8" w:rsidR="00CD1FF0" w:rsidRPr="009F5425" w:rsidRDefault="009A794A" w:rsidP="00DC0D30">
      <w:pPr>
        <w:pStyle w:val="BodyText2"/>
        <w:numPr>
          <w:ilvl w:val="0"/>
          <w:numId w:val="14"/>
        </w:numPr>
        <w:spacing w:before="0" w:line="240" w:lineRule="auto"/>
        <w:ind w:left="709" w:hanging="425"/>
        <w:rPr>
          <w:rFonts w:ascii="PermianSansTypeface" w:hAnsi="PermianSansTypeface"/>
          <w:lang w:val="en-GB"/>
        </w:rPr>
      </w:pPr>
      <w:r w:rsidRPr="009F5425">
        <w:rPr>
          <w:rFonts w:ascii="PermianSansTypeface" w:hAnsi="PermianSansTypeface"/>
          <w:lang w:val="en-GB"/>
        </w:rPr>
        <w:t>The IAD conducts its activities in accordance with the Global Internal Audit Standards developed by the Institute of Internal Auditors (IIA Standards).</w:t>
      </w:r>
    </w:p>
    <w:p w14:paraId="273E9B7C" w14:textId="77777777" w:rsidR="00DC03F3" w:rsidRPr="009F5425" w:rsidRDefault="00DC03F3" w:rsidP="000B18B5">
      <w:pPr>
        <w:pStyle w:val="BodyText2"/>
        <w:spacing w:before="0" w:line="240" w:lineRule="auto"/>
        <w:ind w:left="142"/>
        <w:rPr>
          <w:rFonts w:ascii="PermianSansTypeface" w:hAnsi="PermianSansTypeface"/>
          <w:lang w:val="en-GB"/>
        </w:rPr>
      </w:pPr>
    </w:p>
    <w:p w14:paraId="4C5F4C54" w14:textId="4AE0C825" w:rsidR="00DC03F3" w:rsidRPr="009F5425" w:rsidRDefault="004B6C45" w:rsidP="000B18B5">
      <w:pPr>
        <w:pStyle w:val="BodyText2"/>
        <w:tabs>
          <w:tab w:val="left" w:pos="709"/>
        </w:tabs>
        <w:spacing w:before="0" w:line="240" w:lineRule="auto"/>
        <w:ind w:left="284"/>
        <w:jc w:val="left"/>
        <w:rPr>
          <w:rFonts w:ascii="PermianSansTypeface" w:hAnsi="PermianSansTypeface"/>
          <w:b/>
          <w:lang w:val="en-GB"/>
        </w:rPr>
      </w:pPr>
      <w:r w:rsidRPr="009F5425">
        <w:rPr>
          <w:rFonts w:ascii="PermianSansTypeface" w:hAnsi="PermianSansTypeface"/>
          <w:b/>
          <w:lang w:val="en-GB"/>
        </w:rPr>
        <w:t>Section 2</w:t>
      </w:r>
      <w:r w:rsidR="00E70E3C" w:rsidRPr="009F5425">
        <w:rPr>
          <w:rFonts w:ascii="PermianSansTypeface" w:hAnsi="PermianSansTypeface"/>
          <w:b/>
          <w:lang w:val="en-GB"/>
        </w:rPr>
        <w:t>.</w:t>
      </w:r>
      <w:r w:rsidRPr="009F5425">
        <w:rPr>
          <w:rFonts w:ascii="PermianSansTypeface" w:hAnsi="PermianSansTypeface"/>
          <w:b/>
          <w:lang w:val="en-GB"/>
        </w:rPr>
        <w:t xml:space="preserve"> Subdivision Relations</w:t>
      </w:r>
    </w:p>
    <w:p w14:paraId="7F000A41" w14:textId="77777777" w:rsidR="00DC03F3" w:rsidRPr="009F5425" w:rsidRDefault="00DC03F3" w:rsidP="00DC03F3">
      <w:pPr>
        <w:pStyle w:val="ListParagraph"/>
        <w:rPr>
          <w:rFonts w:ascii="PermianSansTypeface" w:hAnsi="PermianSansTypeface"/>
        </w:rPr>
      </w:pPr>
    </w:p>
    <w:p w14:paraId="3F96545A" w14:textId="0AD27EE2" w:rsidR="00C01DCA" w:rsidRPr="009F5425" w:rsidRDefault="004B6C45" w:rsidP="00DC0D30">
      <w:pPr>
        <w:pStyle w:val="BodyText2"/>
        <w:numPr>
          <w:ilvl w:val="0"/>
          <w:numId w:val="14"/>
        </w:numPr>
        <w:spacing w:before="0" w:line="240" w:lineRule="auto"/>
        <w:ind w:left="709" w:hanging="425"/>
        <w:rPr>
          <w:rFonts w:ascii="PermianSansTypeface" w:hAnsi="PermianSansTypeface"/>
          <w:lang w:val="en-GB"/>
        </w:rPr>
      </w:pPr>
      <w:r w:rsidRPr="009F5425">
        <w:rPr>
          <w:rFonts w:ascii="PermianSansTypeface" w:hAnsi="PermianSansTypeface"/>
          <w:lang w:val="en-GB"/>
        </w:rPr>
        <w:t>The IAD is an independent structural subdivision of the National Bank of Moldova (NBM). Functionally, it is subordinated to and reports to the Supervisory Board (SB) of the NBM and Audit Committee (AC), and administratively to the Governor of the National Bank of Moldova.</w:t>
      </w:r>
    </w:p>
    <w:p w14:paraId="382C4771" w14:textId="77777777" w:rsidR="00C01DCA" w:rsidRPr="009F5425" w:rsidRDefault="00C01DCA" w:rsidP="00C01DCA">
      <w:pPr>
        <w:pStyle w:val="BodyText2"/>
        <w:spacing w:before="0" w:line="240" w:lineRule="auto"/>
        <w:ind w:left="862"/>
        <w:rPr>
          <w:rFonts w:ascii="PermianSansTypeface" w:hAnsi="PermianSansTypeface"/>
          <w:lang w:val="en-GB"/>
        </w:rPr>
      </w:pPr>
    </w:p>
    <w:p w14:paraId="15BD885B" w14:textId="2F12C889" w:rsidR="00015DFD" w:rsidRPr="009F5425" w:rsidRDefault="00057EDB" w:rsidP="00DC0D30">
      <w:pPr>
        <w:pStyle w:val="BodyText2"/>
        <w:numPr>
          <w:ilvl w:val="0"/>
          <w:numId w:val="14"/>
        </w:numPr>
        <w:spacing w:before="0" w:line="240" w:lineRule="auto"/>
        <w:ind w:left="709" w:hanging="425"/>
        <w:rPr>
          <w:rFonts w:ascii="PermianSansTypeface" w:hAnsi="PermianSansTypeface"/>
          <w:lang w:val="en-GB"/>
        </w:rPr>
      </w:pPr>
      <w:r w:rsidRPr="009F5425">
        <w:rPr>
          <w:rFonts w:ascii="PermianSansTypeface" w:hAnsi="PermianSansTypeface"/>
          <w:lang w:val="en-GB"/>
        </w:rPr>
        <w:t>Comp</w:t>
      </w:r>
      <w:r w:rsidR="004B6C45" w:rsidRPr="009F5425">
        <w:rPr>
          <w:rFonts w:ascii="PermianSansTypeface" w:hAnsi="PermianSansTypeface"/>
          <w:lang w:val="en-GB"/>
        </w:rPr>
        <w:t>troller</w:t>
      </w:r>
      <w:r w:rsidRPr="009F5425">
        <w:rPr>
          <w:rFonts w:ascii="PermianSansTypeface" w:hAnsi="PermianSansTypeface"/>
          <w:lang w:val="en-GB"/>
        </w:rPr>
        <w:t xml:space="preserve"> General</w:t>
      </w:r>
      <w:r w:rsidR="004B6C45" w:rsidRPr="009F5425">
        <w:rPr>
          <w:rFonts w:ascii="PermianSansTypeface" w:hAnsi="PermianSansTypeface"/>
          <w:lang w:val="en-GB"/>
        </w:rPr>
        <w:t xml:space="preserve"> – Director of the IAD (CG) ensures that the activity is not exposed to any conditions that threaten the objective exercise of its duties, including in the selection of the audit </w:t>
      </w:r>
      <w:r w:rsidR="00DC5E55" w:rsidRPr="009F5425">
        <w:rPr>
          <w:rFonts w:ascii="PermianSansTypeface" w:hAnsi="PermianSansTypeface"/>
          <w:lang w:val="en-GB"/>
        </w:rPr>
        <w:t>scope</w:t>
      </w:r>
      <w:r w:rsidR="004B6C45" w:rsidRPr="009F5425">
        <w:rPr>
          <w:rFonts w:ascii="PermianSansTypeface" w:hAnsi="PermianSansTypeface"/>
          <w:lang w:val="en-GB"/>
        </w:rPr>
        <w:t>, procedures, frequency, applied</w:t>
      </w:r>
      <w:r w:rsidR="00DC5E55" w:rsidRPr="009F5425">
        <w:rPr>
          <w:rFonts w:ascii="PermianSansTypeface" w:hAnsi="PermianSansTypeface"/>
          <w:lang w:val="en-GB"/>
        </w:rPr>
        <w:t xml:space="preserve"> period</w:t>
      </w:r>
      <w:r w:rsidR="004B6C45" w:rsidRPr="009F5425">
        <w:rPr>
          <w:rFonts w:ascii="PermianSansTypeface" w:hAnsi="PermianSansTypeface"/>
          <w:lang w:val="en-GB"/>
        </w:rPr>
        <w:t>, and content of the report. If the CG finds that the exercise of the I</w:t>
      </w:r>
      <w:r w:rsidRPr="009F5425">
        <w:rPr>
          <w:rFonts w:ascii="PermianSansTypeface" w:hAnsi="PermianSansTypeface"/>
          <w:lang w:val="en-GB"/>
        </w:rPr>
        <w:t>AD</w:t>
      </w:r>
      <w:r w:rsidR="004B6C45" w:rsidRPr="009F5425">
        <w:rPr>
          <w:rFonts w:ascii="PermianSansTypeface" w:hAnsi="PermianSansTypeface"/>
          <w:lang w:val="en-GB"/>
        </w:rPr>
        <w:t>'s mandate (duties, roles, and responsibilities assigned by normative acts) may be jeopardized, the circumstances underlying this fact shall be reported to the A</w:t>
      </w:r>
      <w:r w:rsidRPr="009F5425">
        <w:rPr>
          <w:rFonts w:ascii="PermianSansTypeface" w:hAnsi="PermianSansTypeface"/>
          <w:lang w:val="en-GB"/>
        </w:rPr>
        <w:t>C</w:t>
      </w:r>
      <w:r w:rsidR="004B6C45" w:rsidRPr="009F5425">
        <w:rPr>
          <w:rFonts w:ascii="PermianSansTypeface" w:hAnsi="PermianSansTypeface"/>
          <w:lang w:val="en-GB"/>
        </w:rPr>
        <w:t xml:space="preserve"> as soon as they are identified and, where appropriate, to the S</w:t>
      </w:r>
      <w:r w:rsidRPr="009F5425">
        <w:rPr>
          <w:rFonts w:ascii="PermianSansTypeface" w:hAnsi="PermianSansTypeface"/>
          <w:lang w:val="en-GB"/>
        </w:rPr>
        <w:t>B</w:t>
      </w:r>
      <w:r w:rsidR="004B6C45" w:rsidRPr="009F5425">
        <w:rPr>
          <w:rFonts w:ascii="PermianSansTypeface" w:hAnsi="PermianSansTypeface"/>
          <w:lang w:val="en-GB"/>
        </w:rPr>
        <w:t>, as well as in the annual report to the A</w:t>
      </w:r>
      <w:r w:rsidRPr="009F5425">
        <w:rPr>
          <w:rFonts w:ascii="PermianSansTypeface" w:hAnsi="PermianSansTypeface"/>
          <w:lang w:val="en-GB"/>
        </w:rPr>
        <w:t>C</w:t>
      </w:r>
      <w:r w:rsidR="004B6C45" w:rsidRPr="009F5425">
        <w:rPr>
          <w:rFonts w:ascii="PermianSansTypeface" w:hAnsi="PermianSansTypeface"/>
          <w:lang w:val="en-GB"/>
        </w:rPr>
        <w:t xml:space="preserve">, the Executive </w:t>
      </w:r>
      <w:r w:rsidRPr="009F5425">
        <w:rPr>
          <w:rFonts w:ascii="PermianSansTypeface" w:hAnsi="PermianSansTypeface"/>
          <w:lang w:val="en-GB"/>
        </w:rPr>
        <w:t>Board</w:t>
      </w:r>
      <w:r w:rsidR="004B6C45" w:rsidRPr="009F5425">
        <w:rPr>
          <w:rFonts w:ascii="PermianSansTypeface" w:hAnsi="PermianSansTypeface"/>
          <w:lang w:val="en-GB"/>
        </w:rPr>
        <w:t xml:space="preserve"> (E</w:t>
      </w:r>
      <w:r w:rsidRPr="009F5425">
        <w:rPr>
          <w:rFonts w:ascii="PermianSansTypeface" w:hAnsi="PermianSansTypeface"/>
          <w:lang w:val="en-GB"/>
        </w:rPr>
        <w:t>B</w:t>
      </w:r>
      <w:r w:rsidR="004B6C45" w:rsidRPr="009F5425">
        <w:rPr>
          <w:rFonts w:ascii="PermianSansTypeface" w:hAnsi="PermianSansTypeface"/>
          <w:lang w:val="en-GB"/>
        </w:rPr>
        <w:t>), and the S</w:t>
      </w:r>
      <w:r w:rsidRPr="009F5425">
        <w:rPr>
          <w:rFonts w:ascii="PermianSansTypeface" w:hAnsi="PermianSansTypeface"/>
          <w:lang w:val="en-GB"/>
        </w:rPr>
        <w:t>B</w:t>
      </w:r>
      <w:r w:rsidR="004B6C45" w:rsidRPr="009F5425">
        <w:rPr>
          <w:rFonts w:ascii="PermianSansTypeface" w:hAnsi="PermianSansTypeface"/>
          <w:lang w:val="en-GB"/>
        </w:rPr>
        <w:t>.</w:t>
      </w:r>
    </w:p>
    <w:p w14:paraId="2324B76B" w14:textId="77777777" w:rsidR="009450B2" w:rsidRPr="009F5425" w:rsidRDefault="009450B2" w:rsidP="000B18B5">
      <w:pPr>
        <w:pStyle w:val="BodyText2"/>
        <w:spacing w:before="0" w:line="240" w:lineRule="auto"/>
        <w:rPr>
          <w:rFonts w:ascii="PermianSansTypeface" w:hAnsi="PermianSansTypeface"/>
          <w:lang w:val="en-GB"/>
        </w:rPr>
      </w:pPr>
    </w:p>
    <w:p w14:paraId="529D4BBA" w14:textId="41550615" w:rsidR="00015DFD" w:rsidRPr="009F5425" w:rsidRDefault="000924AE" w:rsidP="00DC0D30">
      <w:pPr>
        <w:pStyle w:val="BodyText2"/>
        <w:numPr>
          <w:ilvl w:val="0"/>
          <w:numId w:val="14"/>
        </w:numPr>
        <w:spacing w:before="0" w:line="240" w:lineRule="auto"/>
        <w:ind w:left="709" w:hanging="425"/>
        <w:rPr>
          <w:rFonts w:ascii="PermianSansTypeface" w:hAnsi="PermianSansTypeface"/>
          <w:lang w:val="en-GB"/>
        </w:rPr>
      </w:pPr>
      <w:r w:rsidRPr="009F5425">
        <w:rPr>
          <w:rFonts w:ascii="PermianSansTypeface" w:hAnsi="PermianSansTypeface"/>
          <w:lang w:val="en-GB"/>
        </w:rPr>
        <w:t>The CG confirm</w:t>
      </w:r>
      <w:r w:rsidR="00112AE5" w:rsidRPr="009F5425">
        <w:rPr>
          <w:rFonts w:ascii="PermianSansTypeface" w:hAnsi="PermianSansTypeface"/>
          <w:lang w:val="en-GB"/>
        </w:rPr>
        <w:t>s</w:t>
      </w:r>
      <w:r w:rsidRPr="009F5425">
        <w:rPr>
          <w:rFonts w:ascii="PermianSansTypeface" w:hAnsi="PermianSansTypeface"/>
          <w:lang w:val="en-GB"/>
        </w:rPr>
        <w:t xml:space="preserve"> at least annually to the A</w:t>
      </w:r>
      <w:r w:rsidR="00112AE5" w:rsidRPr="009F5425">
        <w:rPr>
          <w:rFonts w:ascii="PermianSansTypeface" w:hAnsi="PermianSansTypeface"/>
          <w:lang w:val="en-GB"/>
        </w:rPr>
        <w:t>C</w:t>
      </w:r>
      <w:r w:rsidRPr="009F5425">
        <w:rPr>
          <w:rFonts w:ascii="PermianSansTypeface" w:hAnsi="PermianSansTypeface"/>
          <w:lang w:val="en-GB"/>
        </w:rPr>
        <w:t>, E</w:t>
      </w:r>
      <w:r w:rsidR="00112AE5" w:rsidRPr="009F5425">
        <w:rPr>
          <w:rFonts w:ascii="PermianSansTypeface" w:hAnsi="PermianSansTypeface"/>
          <w:lang w:val="en-GB"/>
        </w:rPr>
        <w:t>B</w:t>
      </w:r>
      <w:r w:rsidRPr="009F5425">
        <w:rPr>
          <w:rFonts w:ascii="PermianSansTypeface" w:hAnsi="PermianSansTypeface"/>
          <w:lang w:val="en-GB"/>
        </w:rPr>
        <w:t>, and S</w:t>
      </w:r>
      <w:r w:rsidR="00112AE5" w:rsidRPr="009F5425">
        <w:rPr>
          <w:rFonts w:ascii="PermianSansTypeface" w:hAnsi="PermianSansTypeface"/>
          <w:lang w:val="en-GB"/>
        </w:rPr>
        <w:t>B</w:t>
      </w:r>
      <w:r w:rsidRPr="009F5425">
        <w:rPr>
          <w:rFonts w:ascii="PermianSansTypeface" w:hAnsi="PermianSansTypeface"/>
          <w:lang w:val="en-GB"/>
        </w:rPr>
        <w:t xml:space="preserve"> that the I</w:t>
      </w:r>
      <w:r w:rsidR="00112AE5" w:rsidRPr="009F5425">
        <w:rPr>
          <w:rFonts w:ascii="PermianSansTypeface" w:hAnsi="PermianSansTypeface"/>
          <w:lang w:val="en-GB"/>
        </w:rPr>
        <w:t>AD</w:t>
      </w:r>
      <w:r w:rsidRPr="009F5425">
        <w:rPr>
          <w:rFonts w:ascii="PermianSansTypeface" w:hAnsi="PermianSansTypeface"/>
          <w:lang w:val="en-GB"/>
        </w:rPr>
        <w:t xml:space="preserve"> </w:t>
      </w:r>
      <w:r w:rsidR="00112AE5" w:rsidRPr="009F5425">
        <w:rPr>
          <w:rFonts w:ascii="PermianSansTypeface" w:hAnsi="PermianSansTypeface"/>
          <w:lang w:val="en-GB"/>
        </w:rPr>
        <w:t>maintains</w:t>
      </w:r>
      <w:r w:rsidRPr="009F5425">
        <w:rPr>
          <w:rFonts w:ascii="PermianSansTypeface" w:hAnsi="PermianSansTypeface"/>
          <w:lang w:val="en-GB"/>
        </w:rPr>
        <w:t xml:space="preserve"> organi</w:t>
      </w:r>
      <w:r w:rsidR="00112AE5" w:rsidRPr="009F5425">
        <w:rPr>
          <w:rFonts w:ascii="PermianSansTypeface" w:hAnsi="PermianSansTypeface"/>
          <w:lang w:val="en-GB"/>
        </w:rPr>
        <w:t>s</w:t>
      </w:r>
      <w:r w:rsidRPr="009F5425">
        <w:rPr>
          <w:rFonts w:ascii="PermianSansTypeface" w:hAnsi="PermianSansTypeface"/>
          <w:lang w:val="en-GB"/>
        </w:rPr>
        <w:t xml:space="preserve">ational independence. In the event of interference and related implications in determining the scope of internal audit, conducting the audit, and/or communicating the results, the CG shall </w:t>
      </w:r>
      <w:r w:rsidR="00112AE5" w:rsidRPr="009F5425">
        <w:rPr>
          <w:rFonts w:ascii="PermianSansTypeface" w:hAnsi="PermianSansTypeface"/>
          <w:lang w:val="en-GB"/>
        </w:rPr>
        <w:t>report to</w:t>
      </w:r>
      <w:r w:rsidRPr="009F5425">
        <w:rPr>
          <w:rFonts w:ascii="PermianSansTypeface" w:hAnsi="PermianSansTypeface"/>
          <w:lang w:val="en-GB"/>
        </w:rPr>
        <w:t xml:space="preserve"> the </w:t>
      </w:r>
      <w:r w:rsidR="00112AE5" w:rsidRPr="009F5425">
        <w:rPr>
          <w:rFonts w:ascii="PermianSansTypeface" w:hAnsi="PermianSansTypeface"/>
          <w:lang w:val="en-GB"/>
        </w:rPr>
        <w:t>AC</w:t>
      </w:r>
      <w:r w:rsidRPr="009F5425">
        <w:rPr>
          <w:rFonts w:ascii="PermianSansTypeface" w:hAnsi="PermianSansTypeface"/>
          <w:lang w:val="en-GB"/>
        </w:rPr>
        <w:t xml:space="preserve"> as soon as they are </w:t>
      </w:r>
      <w:r w:rsidRPr="009F5425">
        <w:rPr>
          <w:rFonts w:ascii="PermianSansTypeface" w:hAnsi="PermianSansTypeface"/>
          <w:lang w:val="en-GB"/>
        </w:rPr>
        <w:lastRenderedPageBreak/>
        <w:t>identified and, where appropriate, the S</w:t>
      </w:r>
      <w:r w:rsidR="00112AE5" w:rsidRPr="009F5425">
        <w:rPr>
          <w:rFonts w:ascii="PermianSansTypeface" w:hAnsi="PermianSansTypeface"/>
          <w:lang w:val="en-GB"/>
        </w:rPr>
        <w:t>B</w:t>
      </w:r>
      <w:r w:rsidRPr="009F5425">
        <w:rPr>
          <w:rFonts w:ascii="PermianSansTypeface" w:hAnsi="PermianSansTypeface"/>
          <w:lang w:val="en-GB"/>
        </w:rPr>
        <w:t>, as well as in the annual report to the A</w:t>
      </w:r>
      <w:r w:rsidR="00112AE5" w:rsidRPr="009F5425">
        <w:rPr>
          <w:rFonts w:ascii="PermianSansTypeface" w:hAnsi="PermianSansTypeface"/>
          <w:lang w:val="en-GB"/>
        </w:rPr>
        <w:t>C</w:t>
      </w:r>
      <w:r w:rsidRPr="009F5425">
        <w:rPr>
          <w:rFonts w:ascii="PermianSansTypeface" w:hAnsi="PermianSansTypeface"/>
          <w:lang w:val="en-GB"/>
        </w:rPr>
        <w:t>, E</w:t>
      </w:r>
      <w:r w:rsidR="00112AE5" w:rsidRPr="009F5425">
        <w:rPr>
          <w:rFonts w:ascii="PermianSansTypeface" w:hAnsi="PermianSansTypeface"/>
          <w:lang w:val="en-GB"/>
        </w:rPr>
        <w:t>B</w:t>
      </w:r>
      <w:r w:rsidRPr="009F5425">
        <w:rPr>
          <w:rFonts w:ascii="PermianSansTypeface" w:hAnsi="PermianSansTypeface"/>
          <w:lang w:val="en-GB"/>
        </w:rPr>
        <w:t>, and S</w:t>
      </w:r>
      <w:r w:rsidR="00112AE5" w:rsidRPr="009F5425">
        <w:rPr>
          <w:rFonts w:ascii="PermianSansTypeface" w:hAnsi="PermianSansTypeface"/>
          <w:lang w:val="en-GB"/>
        </w:rPr>
        <w:t>B</w:t>
      </w:r>
      <w:r w:rsidRPr="009F5425">
        <w:rPr>
          <w:rFonts w:ascii="PermianSansTypeface" w:hAnsi="PermianSansTypeface"/>
          <w:lang w:val="en-GB"/>
        </w:rPr>
        <w:t xml:space="preserve">, including the actions or protective measures </w:t>
      </w:r>
      <w:r w:rsidR="00112AE5" w:rsidRPr="009F5425">
        <w:rPr>
          <w:rFonts w:ascii="PermianSansTypeface" w:hAnsi="PermianSansTypeface"/>
          <w:lang w:val="en-GB"/>
        </w:rPr>
        <w:t>taken</w:t>
      </w:r>
      <w:r w:rsidRPr="009F5425">
        <w:rPr>
          <w:rFonts w:ascii="PermianSansTypeface" w:hAnsi="PermianSansTypeface"/>
          <w:lang w:val="en-GB"/>
        </w:rPr>
        <w:t xml:space="preserve"> to remedy th</w:t>
      </w:r>
      <w:r w:rsidR="00112AE5" w:rsidRPr="009F5425">
        <w:rPr>
          <w:rFonts w:ascii="PermianSansTypeface" w:hAnsi="PermianSansTypeface"/>
          <w:lang w:val="en-GB"/>
        </w:rPr>
        <w:t>e situation</w:t>
      </w:r>
      <w:r w:rsidRPr="009F5425">
        <w:rPr>
          <w:rFonts w:ascii="PermianSansTypeface" w:hAnsi="PermianSansTypeface"/>
          <w:lang w:val="en-GB"/>
        </w:rPr>
        <w:t>.</w:t>
      </w:r>
    </w:p>
    <w:p w14:paraId="776EFFD3" w14:textId="77777777" w:rsidR="0029220E" w:rsidRPr="009F5425" w:rsidRDefault="0029220E" w:rsidP="000B18B5">
      <w:pPr>
        <w:pStyle w:val="BodyText2"/>
        <w:spacing w:before="0" w:line="240" w:lineRule="auto"/>
        <w:rPr>
          <w:rFonts w:ascii="PermianSansTypeface" w:hAnsi="PermianSansTypeface"/>
          <w:lang w:val="en-GB"/>
        </w:rPr>
      </w:pPr>
    </w:p>
    <w:p w14:paraId="78593903" w14:textId="1E786D4F" w:rsidR="001952EF" w:rsidRPr="009F5425" w:rsidRDefault="005763FA" w:rsidP="00DC0D30">
      <w:pPr>
        <w:pStyle w:val="BodyText2"/>
        <w:numPr>
          <w:ilvl w:val="0"/>
          <w:numId w:val="14"/>
        </w:numPr>
        <w:spacing w:before="0" w:line="240" w:lineRule="auto"/>
        <w:ind w:left="709" w:hanging="425"/>
        <w:rPr>
          <w:rFonts w:ascii="PermianSansTypeface" w:hAnsi="PermianSansTypeface"/>
          <w:lang w:val="en-GB"/>
        </w:rPr>
      </w:pPr>
      <w:r w:rsidRPr="009F5425">
        <w:rPr>
          <w:rFonts w:ascii="PermianSansTypeface" w:hAnsi="PermianSansTypeface"/>
          <w:lang w:val="en-GB"/>
        </w:rPr>
        <w:t>The CG reports to the AC, EB, and SB at least annually, without limitation</w:t>
      </w:r>
      <w:r w:rsidR="00233ADD" w:rsidRPr="009F5425">
        <w:rPr>
          <w:rFonts w:ascii="PermianSansTypeface" w:hAnsi="PermianSansTypeface"/>
          <w:lang w:val="en-GB"/>
        </w:rPr>
        <w:t xml:space="preserve"> to</w:t>
      </w:r>
      <w:r w:rsidRPr="009F5425">
        <w:rPr>
          <w:rFonts w:ascii="PermianSansTypeface" w:hAnsi="PermianSansTypeface"/>
          <w:lang w:val="en-GB"/>
        </w:rPr>
        <w:t xml:space="preserve"> the following:</w:t>
      </w:r>
    </w:p>
    <w:p w14:paraId="4E7B01AB" w14:textId="56A630F2" w:rsidR="00EC0F35" w:rsidRPr="009F5425" w:rsidRDefault="00047915" w:rsidP="005763FA">
      <w:pPr>
        <w:pStyle w:val="BodyText2"/>
        <w:numPr>
          <w:ilvl w:val="0"/>
          <w:numId w:val="27"/>
        </w:numPr>
        <w:spacing w:before="0" w:line="240" w:lineRule="auto"/>
        <w:rPr>
          <w:rFonts w:ascii="PermianSansTypeface" w:hAnsi="PermianSansTypeface"/>
          <w:lang w:val="en-GB"/>
        </w:rPr>
      </w:pPr>
      <w:r w:rsidRPr="009F5425">
        <w:rPr>
          <w:rFonts w:ascii="PermianSansTypeface" w:hAnsi="PermianSansTypeface"/>
          <w:lang w:val="en-GB"/>
        </w:rPr>
        <w:t>t</w:t>
      </w:r>
      <w:r w:rsidR="005763FA" w:rsidRPr="009F5425">
        <w:rPr>
          <w:rFonts w:ascii="PermianSansTypeface" w:hAnsi="PermianSansTypeface"/>
          <w:lang w:val="en-GB"/>
        </w:rPr>
        <w:t>he achievement of the IAD’s objectives and the exercise of the rights/obligations related to the IAD, including the a</w:t>
      </w:r>
      <w:r w:rsidR="00A04319" w:rsidRPr="009F5425">
        <w:rPr>
          <w:rFonts w:ascii="PermianSansTypeface" w:hAnsi="PermianSansTypeface"/>
          <w:lang w:val="en-GB"/>
        </w:rPr>
        <w:t>ttainment</w:t>
      </w:r>
      <w:r w:rsidR="005763FA" w:rsidRPr="009F5425">
        <w:rPr>
          <w:rFonts w:ascii="PermianSansTypeface" w:hAnsi="PermianSansTypeface"/>
          <w:lang w:val="en-GB"/>
        </w:rPr>
        <w:t xml:space="preserve"> of key performance </w:t>
      </w:r>
      <w:proofErr w:type="gramStart"/>
      <w:r w:rsidR="005763FA" w:rsidRPr="009F5425">
        <w:rPr>
          <w:rFonts w:ascii="PermianSansTypeface" w:hAnsi="PermianSansTypeface"/>
          <w:lang w:val="en-GB"/>
        </w:rPr>
        <w:t>indicators;</w:t>
      </w:r>
      <w:proofErr w:type="gramEnd"/>
    </w:p>
    <w:p w14:paraId="5FFBEEB6" w14:textId="06FFBC84" w:rsidR="00EC0F35" w:rsidRPr="009F5425" w:rsidRDefault="005763FA" w:rsidP="000B18B5">
      <w:pPr>
        <w:pStyle w:val="BodyText2"/>
        <w:numPr>
          <w:ilvl w:val="0"/>
          <w:numId w:val="27"/>
        </w:numPr>
        <w:spacing w:before="0" w:line="240" w:lineRule="auto"/>
        <w:rPr>
          <w:rFonts w:ascii="PermianSansTypeface" w:hAnsi="PermianSansTypeface"/>
          <w:lang w:val="en-GB"/>
        </w:rPr>
      </w:pPr>
      <w:r w:rsidRPr="009F5425">
        <w:rPr>
          <w:rFonts w:ascii="PermianSansTypeface" w:hAnsi="PermianSansTypeface"/>
          <w:lang w:val="en-GB"/>
        </w:rPr>
        <w:t xml:space="preserve">the degree of </w:t>
      </w:r>
      <w:r w:rsidR="00047915" w:rsidRPr="009F5425">
        <w:rPr>
          <w:rFonts w:ascii="PermianSansTypeface" w:hAnsi="PermianSansTypeface"/>
          <w:lang w:val="en-GB"/>
        </w:rPr>
        <w:t>implementation</w:t>
      </w:r>
      <w:r w:rsidRPr="009F5425">
        <w:rPr>
          <w:rFonts w:ascii="PermianSansTypeface" w:hAnsi="PermianSansTypeface"/>
          <w:lang w:val="en-GB"/>
        </w:rPr>
        <w:t xml:space="preserve"> of the internal audit </w:t>
      </w:r>
      <w:proofErr w:type="gramStart"/>
      <w:r w:rsidRPr="009F5425">
        <w:rPr>
          <w:rFonts w:ascii="PermianSansTypeface" w:hAnsi="PermianSansTypeface"/>
          <w:lang w:val="en-GB"/>
        </w:rPr>
        <w:t>plan;</w:t>
      </w:r>
      <w:proofErr w:type="gramEnd"/>
    </w:p>
    <w:p w14:paraId="5F01A40B" w14:textId="2B56D23F" w:rsidR="00EC0F35" w:rsidRPr="009F5425" w:rsidRDefault="00233ADD" w:rsidP="00F50E56">
      <w:pPr>
        <w:pStyle w:val="BodyText2"/>
        <w:numPr>
          <w:ilvl w:val="0"/>
          <w:numId w:val="27"/>
        </w:numPr>
        <w:spacing w:before="0" w:line="240" w:lineRule="auto"/>
        <w:rPr>
          <w:rFonts w:ascii="PermianSansTypeface" w:hAnsi="PermianSansTypeface"/>
          <w:lang w:val="en-GB"/>
        </w:rPr>
      </w:pPr>
      <w:r w:rsidRPr="009F5425">
        <w:rPr>
          <w:rFonts w:ascii="PermianSansTypeface" w:hAnsi="PermianSansTypeface"/>
          <w:iCs/>
          <w:lang w:val="en-GB"/>
        </w:rPr>
        <w:t>the degree of achievement of the I</w:t>
      </w:r>
      <w:r w:rsidR="00F6413E" w:rsidRPr="009F5425">
        <w:rPr>
          <w:rFonts w:ascii="PermianSansTypeface" w:hAnsi="PermianSansTypeface"/>
          <w:iCs/>
          <w:lang w:val="en-GB"/>
        </w:rPr>
        <w:t>AD</w:t>
      </w:r>
      <w:r w:rsidRPr="009F5425">
        <w:rPr>
          <w:rFonts w:ascii="PermianSansTypeface" w:hAnsi="PermianSansTypeface"/>
          <w:iCs/>
          <w:lang w:val="en-GB"/>
        </w:rPr>
        <w:t xml:space="preserve"> Strategy and the Action Plan for the implementation of the I</w:t>
      </w:r>
      <w:r w:rsidR="00F6413E" w:rsidRPr="009F5425">
        <w:rPr>
          <w:rFonts w:ascii="PermianSansTypeface" w:hAnsi="PermianSansTypeface"/>
          <w:iCs/>
          <w:lang w:val="en-GB"/>
        </w:rPr>
        <w:t>AD</w:t>
      </w:r>
      <w:r w:rsidRPr="009F5425">
        <w:rPr>
          <w:rFonts w:ascii="PermianSansTypeface" w:hAnsi="PermianSansTypeface"/>
          <w:iCs/>
          <w:lang w:val="en-GB"/>
        </w:rPr>
        <w:t xml:space="preserve"> </w:t>
      </w:r>
      <w:proofErr w:type="gramStart"/>
      <w:r w:rsidRPr="009F5425">
        <w:rPr>
          <w:rFonts w:ascii="PermianSansTypeface" w:hAnsi="PermianSansTypeface"/>
          <w:iCs/>
          <w:lang w:val="en-GB"/>
        </w:rPr>
        <w:t>Strategy;</w:t>
      </w:r>
      <w:proofErr w:type="gramEnd"/>
    </w:p>
    <w:p w14:paraId="5CFF115C" w14:textId="4E4F5B69" w:rsidR="00EC0F35" w:rsidRPr="009F5425" w:rsidRDefault="00233ADD" w:rsidP="000B18B5">
      <w:pPr>
        <w:pStyle w:val="BodyText2"/>
        <w:numPr>
          <w:ilvl w:val="0"/>
          <w:numId w:val="27"/>
        </w:numPr>
        <w:spacing w:before="0" w:line="240" w:lineRule="auto"/>
        <w:rPr>
          <w:rFonts w:ascii="PermianSansTypeface" w:hAnsi="PermianSansTypeface"/>
          <w:lang w:val="en-GB"/>
        </w:rPr>
      </w:pPr>
      <w:r w:rsidRPr="009F5425">
        <w:rPr>
          <w:rFonts w:ascii="PermianSansTypeface" w:hAnsi="PermianSansTypeface"/>
          <w:lang w:val="en-GB"/>
        </w:rPr>
        <w:t xml:space="preserve">the compliance of internal audit activity with IIA Standards and the actions taken/planned to ensure </w:t>
      </w:r>
      <w:proofErr w:type="gramStart"/>
      <w:r w:rsidRPr="009F5425">
        <w:rPr>
          <w:rFonts w:ascii="PermianSansTypeface" w:hAnsi="PermianSansTypeface"/>
          <w:lang w:val="en-GB"/>
        </w:rPr>
        <w:t>compliance;</w:t>
      </w:r>
      <w:proofErr w:type="gramEnd"/>
    </w:p>
    <w:p w14:paraId="4049EEAF" w14:textId="69688F38" w:rsidR="00EC0F35" w:rsidRPr="009F5425" w:rsidRDefault="009C116E" w:rsidP="000B18B5">
      <w:pPr>
        <w:pStyle w:val="BodyText2"/>
        <w:numPr>
          <w:ilvl w:val="0"/>
          <w:numId w:val="27"/>
        </w:numPr>
        <w:spacing w:before="0" w:line="240" w:lineRule="auto"/>
        <w:rPr>
          <w:rFonts w:ascii="PermianSansTypeface" w:hAnsi="PermianSansTypeface"/>
          <w:lang w:val="en-GB"/>
        </w:rPr>
      </w:pPr>
      <w:r w:rsidRPr="009F5425">
        <w:rPr>
          <w:rFonts w:ascii="PermianSansTypeface" w:hAnsi="PermianSansTypeface"/>
          <w:lang w:val="en-GB"/>
        </w:rPr>
        <w:t xml:space="preserve">the </w:t>
      </w:r>
      <w:r w:rsidR="00637CFC" w:rsidRPr="009F5425">
        <w:rPr>
          <w:rFonts w:ascii="PermianSansTypeface" w:hAnsi="PermianSansTypeface"/>
          <w:lang w:val="en-GB"/>
        </w:rPr>
        <w:t xml:space="preserve">exposure to significant risks, including fraud, issues related to applied control measures and governance, or other </w:t>
      </w:r>
      <w:r w:rsidR="00CC281D" w:rsidRPr="009F5425">
        <w:rPr>
          <w:rFonts w:ascii="PermianSansTypeface" w:hAnsi="PermianSansTypeface"/>
          <w:lang w:val="en-GB"/>
        </w:rPr>
        <w:t>matters</w:t>
      </w:r>
      <w:r w:rsidR="00637CFC" w:rsidRPr="009F5425">
        <w:rPr>
          <w:rFonts w:ascii="PermianSansTypeface" w:hAnsi="PermianSansTypeface"/>
          <w:lang w:val="en-GB"/>
        </w:rPr>
        <w:t xml:space="preserve"> requiring the attention of the AC, EB, and SB, including based on the findings of multiple audit </w:t>
      </w:r>
      <w:r w:rsidR="00CC281D" w:rsidRPr="009F5425">
        <w:rPr>
          <w:rFonts w:ascii="PermianSansTypeface" w:hAnsi="PermianSansTypeface"/>
          <w:lang w:val="en-GB"/>
        </w:rPr>
        <w:t>engagements</w:t>
      </w:r>
      <w:r w:rsidR="00637CFC" w:rsidRPr="009F5425">
        <w:rPr>
          <w:rFonts w:ascii="PermianSansTypeface" w:hAnsi="PermianSansTypeface"/>
          <w:lang w:val="en-GB"/>
        </w:rPr>
        <w:t xml:space="preserve"> (cross-cutting approach) with the presentation of conclusions and recommendations. If the IAD identifies significant risks (exceeding the NBM's risk tolerance), these are discussed within the relevant Committees (e.g., Risk Committee) and with the AC and EB through quarterly audit reports.</w:t>
      </w:r>
    </w:p>
    <w:p w14:paraId="6F567781" w14:textId="16346F40" w:rsidR="00EC0F35" w:rsidRPr="009F5425" w:rsidRDefault="00CC281D" w:rsidP="009D5595">
      <w:pPr>
        <w:pStyle w:val="BodyText2"/>
        <w:numPr>
          <w:ilvl w:val="0"/>
          <w:numId w:val="27"/>
        </w:numPr>
        <w:spacing w:before="0" w:line="240" w:lineRule="auto"/>
        <w:rPr>
          <w:rFonts w:ascii="PermianSansTypeface" w:hAnsi="PermianSansTypeface"/>
          <w:lang w:val="en-GB"/>
        </w:rPr>
      </w:pPr>
      <w:r w:rsidRPr="009F5425">
        <w:rPr>
          <w:rFonts w:ascii="PermianSansTypeface" w:hAnsi="PermianSansTypeface"/>
          <w:lang w:val="en-GB"/>
        </w:rPr>
        <w:t xml:space="preserve">the results of audit </w:t>
      </w:r>
      <w:r w:rsidR="00436713" w:rsidRPr="009F5425">
        <w:rPr>
          <w:rFonts w:ascii="PermianSansTypeface" w:hAnsi="PermianSansTypeface"/>
          <w:lang w:val="en-GB"/>
        </w:rPr>
        <w:t>engagements</w:t>
      </w:r>
      <w:r w:rsidRPr="009F5425">
        <w:rPr>
          <w:rFonts w:ascii="PermianSansTypeface" w:hAnsi="PermianSansTypeface"/>
          <w:lang w:val="en-GB"/>
        </w:rPr>
        <w:t xml:space="preserve"> and other audit </w:t>
      </w:r>
      <w:proofErr w:type="gramStart"/>
      <w:r w:rsidRPr="009F5425">
        <w:rPr>
          <w:rFonts w:ascii="PermianSansTypeface" w:hAnsi="PermianSansTypeface"/>
          <w:lang w:val="en-GB"/>
        </w:rPr>
        <w:t>activities;</w:t>
      </w:r>
      <w:proofErr w:type="gramEnd"/>
    </w:p>
    <w:p w14:paraId="63337816" w14:textId="42683931" w:rsidR="00EC0F35" w:rsidRPr="009F5425" w:rsidRDefault="00CC281D" w:rsidP="009D5595">
      <w:pPr>
        <w:pStyle w:val="BodyText2"/>
        <w:numPr>
          <w:ilvl w:val="0"/>
          <w:numId w:val="27"/>
        </w:numPr>
        <w:spacing w:before="0" w:line="240" w:lineRule="auto"/>
        <w:rPr>
          <w:rFonts w:ascii="PermianSansTypeface" w:hAnsi="PermianSansTypeface"/>
          <w:lang w:val="en-GB"/>
        </w:rPr>
      </w:pPr>
      <w:r w:rsidRPr="009F5425">
        <w:rPr>
          <w:rFonts w:ascii="PermianSansTypeface" w:hAnsi="PermianSansTypeface"/>
          <w:lang w:val="en-GB"/>
        </w:rPr>
        <w:t xml:space="preserve">resource requirements for </w:t>
      </w:r>
      <w:r w:rsidR="00381D29" w:rsidRPr="009F5425">
        <w:rPr>
          <w:rFonts w:ascii="PermianSansTypeface" w:hAnsi="PermianSansTypeface"/>
          <w:lang w:val="en-GB"/>
        </w:rPr>
        <w:t xml:space="preserve">carrying out </w:t>
      </w:r>
      <w:r w:rsidRPr="009F5425">
        <w:rPr>
          <w:rFonts w:ascii="PermianSansTypeface" w:hAnsi="PermianSansTypeface"/>
          <w:lang w:val="en-GB"/>
        </w:rPr>
        <w:t xml:space="preserve">internal audit </w:t>
      </w:r>
      <w:proofErr w:type="gramStart"/>
      <w:r w:rsidRPr="009F5425">
        <w:rPr>
          <w:rFonts w:ascii="PermianSansTypeface" w:hAnsi="PermianSansTypeface"/>
          <w:lang w:val="en-GB"/>
        </w:rPr>
        <w:t>activities;</w:t>
      </w:r>
      <w:proofErr w:type="gramEnd"/>
    </w:p>
    <w:p w14:paraId="4892D74E" w14:textId="476DC0E2" w:rsidR="00EC0F35" w:rsidRPr="009F5425" w:rsidRDefault="00CC281D" w:rsidP="000B18B5">
      <w:pPr>
        <w:pStyle w:val="BodyText2"/>
        <w:numPr>
          <w:ilvl w:val="0"/>
          <w:numId w:val="27"/>
        </w:numPr>
        <w:spacing w:before="0" w:line="240" w:lineRule="auto"/>
        <w:rPr>
          <w:rFonts w:ascii="PermianSansTypeface" w:hAnsi="PermianSansTypeface"/>
          <w:lang w:val="en-GB"/>
        </w:rPr>
      </w:pPr>
      <w:r w:rsidRPr="009F5425">
        <w:rPr>
          <w:rFonts w:ascii="PermianSansTypeface" w:hAnsi="PermianSansTypeface"/>
          <w:lang w:val="en-GB"/>
        </w:rPr>
        <w:t xml:space="preserve">risks </w:t>
      </w:r>
      <w:r w:rsidR="00381D29" w:rsidRPr="009F5425">
        <w:rPr>
          <w:rFonts w:ascii="PermianSansTypeface" w:hAnsi="PermianSansTypeface"/>
          <w:lang w:val="en-GB"/>
        </w:rPr>
        <w:t xml:space="preserve">responses </w:t>
      </w:r>
      <w:r w:rsidRPr="009F5425">
        <w:rPr>
          <w:rFonts w:ascii="PermianSansTypeface" w:hAnsi="PermianSansTypeface"/>
          <w:lang w:val="en-GB"/>
        </w:rPr>
        <w:t xml:space="preserve">from responsible persons that could be considered unacceptable </w:t>
      </w:r>
      <w:r w:rsidR="00381D29" w:rsidRPr="009F5425">
        <w:rPr>
          <w:rFonts w:ascii="PermianSansTypeface" w:hAnsi="PermianSansTypeface"/>
          <w:lang w:val="en-GB"/>
        </w:rPr>
        <w:t>for</w:t>
      </w:r>
      <w:r w:rsidRPr="009F5425">
        <w:rPr>
          <w:rFonts w:ascii="PermianSansTypeface" w:hAnsi="PermianSansTypeface"/>
          <w:lang w:val="en-GB"/>
        </w:rPr>
        <w:t xml:space="preserve"> the </w:t>
      </w:r>
      <w:proofErr w:type="gramStart"/>
      <w:r w:rsidRPr="009F5425">
        <w:rPr>
          <w:rFonts w:ascii="PermianSansTypeface" w:hAnsi="PermianSansTypeface"/>
          <w:lang w:val="en-GB"/>
        </w:rPr>
        <w:t>NBM;</w:t>
      </w:r>
      <w:proofErr w:type="gramEnd"/>
    </w:p>
    <w:p w14:paraId="445ABA14" w14:textId="6BA4288C" w:rsidR="0092244D" w:rsidRPr="009F5425" w:rsidRDefault="009C116E" w:rsidP="000B18B5">
      <w:pPr>
        <w:pStyle w:val="BodyText2"/>
        <w:numPr>
          <w:ilvl w:val="0"/>
          <w:numId w:val="27"/>
        </w:numPr>
        <w:spacing w:before="0" w:line="240" w:lineRule="auto"/>
        <w:rPr>
          <w:rFonts w:ascii="PermianSansTypeface" w:hAnsi="PermianSansTypeface"/>
          <w:lang w:val="en-GB"/>
        </w:rPr>
      </w:pPr>
      <w:r w:rsidRPr="009F5425">
        <w:rPr>
          <w:rFonts w:ascii="PermianSansTypeface" w:hAnsi="PermianSansTypeface"/>
          <w:lang w:val="en-GB"/>
        </w:rPr>
        <w:t>the i</w:t>
      </w:r>
      <w:r w:rsidR="00CC281D" w:rsidRPr="009F5425">
        <w:rPr>
          <w:rFonts w:ascii="PermianSansTypeface" w:hAnsi="PermianSansTypeface"/>
          <w:lang w:val="en-GB"/>
        </w:rPr>
        <w:t xml:space="preserve">mplementation and maintenance of </w:t>
      </w:r>
      <w:r w:rsidR="00381D29" w:rsidRPr="009F5425">
        <w:rPr>
          <w:rFonts w:ascii="PermianSansTypeface" w:hAnsi="PermianSansTypeface"/>
          <w:lang w:val="en-GB"/>
        </w:rPr>
        <w:t xml:space="preserve">a quality assurance and improvement program </w:t>
      </w:r>
      <w:r w:rsidR="004F793D" w:rsidRPr="009F5425">
        <w:rPr>
          <w:rFonts w:ascii="PermianSansTypeface" w:hAnsi="PermianSansTypeface"/>
          <w:lang w:val="en-GB"/>
        </w:rPr>
        <w:t>covering</w:t>
      </w:r>
      <w:r w:rsidR="00381D29" w:rsidRPr="009F5425">
        <w:rPr>
          <w:rFonts w:ascii="PermianSansTypeface" w:hAnsi="PermianSansTypeface"/>
          <w:lang w:val="en-GB"/>
        </w:rPr>
        <w:t xml:space="preserve"> the internal audit activity</w:t>
      </w:r>
      <w:r w:rsidR="004F793D" w:rsidRPr="009F5425">
        <w:rPr>
          <w:rFonts w:ascii="PermianSansTypeface" w:hAnsi="PermianSansTypeface"/>
          <w:lang w:val="en-GB"/>
        </w:rPr>
        <w:t xml:space="preserve"> </w:t>
      </w:r>
      <w:r w:rsidR="00381D29" w:rsidRPr="009F5425">
        <w:rPr>
          <w:rFonts w:ascii="PermianSansTypeface" w:hAnsi="PermianSansTypeface"/>
          <w:lang w:val="en-GB"/>
        </w:rPr>
        <w:t>and the results of internal and external evaluations carried out under this program</w:t>
      </w:r>
      <w:r w:rsidR="00CC281D" w:rsidRPr="009F5425">
        <w:rPr>
          <w:rFonts w:ascii="PermianSansTypeface" w:hAnsi="PermianSansTypeface"/>
          <w:lang w:val="en-GB"/>
        </w:rPr>
        <w:t>.</w:t>
      </w:r>
    </w:p>
    <w:p w14:paraId="67A17CEF" w14:textId="77777777" w:rsidR="0092244D" w:rsidRPr="009F5425" w:rsidRDefault="0092244D" w:rsidP="000B18B5">
      <w:pPr>
        <w:pStyle w:val="BodyText2"/>
        <w:spacing w:before="0" w:line="240" w:lineRule="auto"/>
        <w:ind w:left="502"/>
        <w:rPr>
          <w:rFonts w:ascii="PermianSansTypeface" w:hAnsi="PermianSansTypeface"/>
          <w:lang w:val="en-GB"/>
        </w:rPr>
      </w:pPr>
    </w:p>
    <w:p w14:paraId="3942DDB4" w14:textId="529184AB" w:rsidR="002F52EC" w:rsidRPr="009F5425" w:rsidRDefault="00843442" w:rsidP="00DC0D30">
      <w:pPr>
        <w:pStyle w:val="BodyText2"/>
        <w:numPr>
          <w:ilvl w:val="0"/>
          <w:numId w:val="14"/>
        </w:numPr>
        <w:spacing w:before="0" w:line="240" w:lineRule="auto"/>
        <w:ind w:left="709" w:hanging="425"/>
        <w:rPr>
          <w:rFonts w:ascii="PermianSansTypeface" w:hAnsi="PermianSansTypeface"/>
          <w:lang w:val="en-GB"/>
        </w:rPr>
      </w:pPr>
      <w:bookmarkStart w:id="0" w:name="_Hlk166838574"/>
      <w:r w:rsidRPr="009F5425">
        <w:rPr>
          <w:rFonts w:ascii="PermianSansTypeface" w:hAnsi="PermianSansTypeface"/>
          <w:lang w:val="en-GB"/>
        </w:rPr>
        <w:t xml:space="preserve">At least </w:t>
      </w:r>
      <w:r w:rsidR="008826DA" w:rsidRPr="009F5425">
        <w:rPr>
          <w:rFonts w:ascii="PermianSansTypeface" w:hAnsi="PermianSansTypeface"/>
          <w:lang w:val="en-GB"/>
        </w:rPr>
        <w:t>annually</w:t>
      </w:r>
      <w:r w:rsidRPr="009F5425">
        <w:rPr>
          <w:rFonts w:ascii="PermianSansTypeface" w:hAnsi="PermianSansTypeface"/>
          <w:lang w:val="en-GB"/>
        </w:rPr>
        <w:t xml:space="preserve">, during the meeting to review the draft risk-based </w:t>
      </w:r>
      <w:r w:rsidR="00093E1B" w:rsidRPr="009F5425">
        <w:rPr>
          <w:rFonts w:ascii="PermianSansTypeface" w:hAnsi="PermianSansTypeface"/>
          <w:lang w:val="en-GB"/>
        </w:rPr>
        <w:t xml:space="preserve">annual </w:t>
      </w:r>
      <w:r w:rsidRPr="009F5425">
        <w:rPr>
          <w:rFonts w:ascii="PermianSansTypeface" w:hAnsi="PermianSansTypeface"/>
          <w:lang w:val="en-GB"/>
        </w:rPr>
        <w:t>audit plan prepared by the I</w:t>
      </w:r>
      <w:r w:rsidR="00370F0A" w:rsidRPr="009F5425">
        <w:rPr>
          <w:rFonts w:ascii="PermianSansTypeface" w:hAnsi="PermianSansTypeface"/>
          <w:lang w:val="en-GB"/>
        </w:rPr>
        <w:t>AD</w:t>
      </w:r>
      <w:r w:rsidRPr="009F5425">
        <w:rPr>
          <w:rFonts w:ascii="PermianSansTypeface" w:hAnsi="PermianSansTypeface"/>
          <w:lang w:val="en-GB"/>
        </w:rPr>
        <w:t>, the CG consults with the members of the E</w:t>
      </w:r>
      <w:r w:rsidR="00370F0A" w:rsidRPr="009F5425">
        <w:rPr>
          <w:rFonts w:ascii="PermianSansTypeface" w:hAnsi="PermianSansTypeface"/>
          <w:lang w:val="en-GB"/>
        </w:rPr>
        <w:t>B</w:t>
      </w:r>
      <w:r w:rsidRPr="009F5425">
        <w:rPr>
          <w:rFonts w:ascii="PermianSansTypeface" w:hAnsi="PermianSansTypeface"/>
          <w:lang w:val="en-GB"/>
        </w:rPr>
        <w:t>, A</w:t>
      </w:r>
      <w:r w:rsidR="00370F0A" w:rsidRPr="009F5425">
        <w:rPr>
          <w:rFonts w:ascii="PermianSansTypeface" w:hAnsi="PermianSansTypeface"/>
          <w:lang w:val="en-GB"/>
        </w:rPr>
        <w:t>C</w:t>
      </w:r>
      <w:r w:rsidRPr="009F5425">
        <w:rPr>
          <w:rFonts w:ascii="PermianSansTypeface" w:hAnsi="PermianSansTypeface"/>
          <w:lang w:val="en-GB"/>
        </w:rPr>
        <w:t>, and S</w:t>
      </w:r>
      <w:r w:rsidR="00370F0A" w:rsidRPr="009F5425">
        <w:rPr>
          <w:rFonts w:ascii="PermianSansTypeface" w:hAnsi="PermianSansTypeface"/>
          <w:lang w:val="en-GB"/>
        </w:rPr>
        <w:t>B</w:t>
      </w:r>
      <w:r w:rsidRPr="009F5425">
        <w:rPr>
          <w:rFonts w:ascii="PermianSansTypeface" w:hAnsi="PermianSansTypeface"/>
          <w:lang w:val="en-GB"/>
        </w:rPr>
        <w:t xml:space="preserve"> on the strategic objectives of the NBM and significant risks</w:t>
      </w:r>
      <w:r w:rsidR="00370F0A" w:rsidRPr="009F5425">
        <w:rPr>
          <w:rFonts w:ascii="PermianSansTypeface" w:hAnsi="PermianSansTypeface"/>
          <w:lang w:val="en-GB"/>
        </w:rPr>
        <w:t>,</w:t>
      </w:r>
      <w:r w:rsidRPr="009F5425">
        <w:rPr>
          <w:rFonts w:ascii="PermianSansTypeface" w:hAnsi="PermianSansTypeface"/>
          <w:lang w:val="en-GB"/>
        </w:rPr>
        <w:t xml:space="preserve"> </w:t>
      </w:r>
      <w:proofErr w:type="gramStart"/>
      <w:r w:rsidRPr="009F5425">
        <w:rPr>
          <w:rFonts w:ascii="PermianSansTypeface" w:hAnsi="PermianSansTypeface"/>
          <w:lang w:val="en-GB"/>
        </w:rPr>
        <w:t>in order to</w:t>
      </w:r>
      <w:proofErr w:type="gramEnd"/>
      <w:r w:rsidRPr="009F5425">
        <w:rPr>
          <w:rFonts w:ascii="PermianSansTypeface" w:hAnsi="PermianSansTypeface"/>
          <w:lang w:val="en-GB"/>
        </w:rPr>
        <w:t xml:space="preserve"> identify priority audit areas. The draft annual audit plan is submitted to the E</w:t>
      </w:r>
      <w:r w:rsidR="00370F0A" w:rsidRPr="009F5425">
        <w:rPr>
          <w:rFonts w:ascii="PermianSansTypeface" w:hAnsi="PermianSansTypeface"/>
          <w:lang w:val="en-GB"/>
        </w:rPr>
        <w:t>B</w:t>
      </w:r>
      <w:r w:rsidRPr="009F5425">
        <w:rPr>
          <w:rFonts w:ascii="PermianSansTypeface" w:hAnsi="PermianSansTypeface"/>
          <w:lang w:val="en-GB"/>
        </w:rPr>
        <w:t xml:space="preserve"> for acknowledgment and then </w:t>
      </w:r>
      <w:r w:rsidR="00370F0A" w:rsidRPr="009F5425">
        <w:rPr>
          <w:rFonts w:ascii="PermianSansTypeface" w:hAnsi="PermianSansTypeface"/>
          <w:lang w:val="en-GB"/>
        </w:rPr>
        <w:t xml:space="preserve">presented </w:t>
      </w:r>
      <w:r w:rsidRPr="009F5425">
        <w:rPr>
          <w:rFonts w:ascii="PermianSansTypeface" w:hAnsi="PermianSansTypeface"/>
          <w:lang w:val="en-GB"/>
        </w:rPr>
        <w:t>to the A</w:t>
      </w:r>
      <w:r w:rsidR="00370F0A" w:rsidRPr="009F5425">
        <w:rPr>
          <w:rFonts w:ascii="PermianSansTypeface" w:hAnsi="PermianSansTypeface"/>
          <w:lang w:val="en-GB"/>
        </w:rPr>
        <w:t>C</w:t>
      </w:r>
      <w:r w:rsidRPr="009F5425">
        <w:rPr>
          <w:rFonts w:ascii="PermianSansTypeface" w:hAnsi="PermianSansTypeface"/>
          <w:lang w:val="en-GB"/>
        </w:rPr>
        <w:t xml:space="preserve"> for coordination and to the S</w:t>
      </w:r>
      <w:r w:rsidR="00370F0A" w:rsidRPr="009F5425">
        <w:rPr>
          <w:rFonts w:ascii="PermianSansTypeface" w:hAnsi="PermianSansTypeface"/>
          <w:lang w:val="en-GB"/>
        </w:rPr>
        <w:t>B</w:t>
      </w:r>
      <w:r w:rsidRPr="009F5425">
        <w:rPr>
          <w:rFonts w:ascii="PermianSansTypeface" w:hAnsi="PermianSansTypeface"/>
          <w:lang w:val="en-GB"/>
        </w:rPr>
        <w:t xml:space="preserve"> for approval.</w:t>
      </w:r>
    </w:p>
    <w:p w14:paraId="1434FB64" w14:textId="77777777" w:rsidR="002F52EC" w:rsidRPr="009F5425" w:rsidRDefault="002F52EC" w:rsidP="002F52EC">
      <w:pPr>
        <w:pStyle w:val="BodyText2"/>
        <w:spacing w:before="0" w:line="240" w:lineRule="auto"/>
        <w:ind w:left="862"/>
        <w:rPr>
          <w:rFonts w:ascii="PermianSansTypeface" w:hAnsi="PermianSansTypeface"/>
          <w:lang w:val="en-GB"/>
        </w:rPr>
      </w:pPr>
    </w:p>
    <w:bookmarkEnd w:id="0"/>
    <w:p w14:paraId="4F9CD690" w14:textId="72582001" w:rsidR="002F52EC" w:rsidRPr="009F5425" w:rsidRDefault="00093E1B" w:rsidP="00DC0D30">
      <w:pPr>
        <w:pStyle w:val="BodyText2"/>
        <w:numPr>
          <w:ilvl w:val="0"/>
          <w:numId w:val="14"/>
        </w:numPr>
        <w:spacing w:before="0" w:line="240" w:lineRule="auto"/>
        <w:ind w:left="709" w:hanging="425"/>
        <w:rPr>
          <w:rFonts w:ascii="PermianSansTypeface" w:hAnsi="PermianSansTypeface"/>
          <w:lang w:val="en-GB"/>
        </w:rPr>
      </w:pPr>
      <w:r w:rsidRPr="009F5425">
        <w:rPr>
          <w:rFonts w:ascii="PermianSansTypeface" w:hAnsi="PermianSansTypeface"/>
          <w:lang w:val="en-GB"/>
        </w:rPr>
        <w:t>If the CG has a different opinion from the E</w:t>
      </w:r>
      <w:r w:rsidR="00BF4B47" w:rsidRPr="009F5425">
        <w:rPr>
          <w:rFonts w:ascii="PermianSansTypeface" w:hAnsi="PermianSansTypeface"/>
          <w:lang w:val="en-GB"/>
        </w:rPr>
        <w:t>B</w:t>
      </w:r>
      <w:r w:rsidRPr="009F5425">
        <w:rPr>
          <w:rFonts w:ascii="PermianSansTypeface" w:hAnsi="PermianSansTypeface"/>
          <w:lang w:val="en-GB"/>
        </w:rPr>
        <w:t xml:space="preserve"> or other stakeholders regarding the scope, findings, or other aspects of an audit </w:t>
      </w:r>
      <w:r w:rsidR="00436713" w:rsidRPr="009F5425">
        <w:rPr>
          <w:rFonts w:ascii="PermianSansTypeface" w:hAnsi="PermianSansTypeface"/>
          <w:lang w:val="en-GB"/>
        </w:rPr>
        <w:t>engagement</w:t>
      </w:r>
      <w:r w:rsidRPr="009F5425">
        <w:rPr>
          <w:rFonts w:ascii="PermianSansTypeface" w:hAnsi="PermianSansTypeface"/>
          <w:lang w:val="en-GB"/>
        </w:rPr>
        <w:t>, which may affect the internal audit function's ability to carry out its mandate, the CG shall present the relevant facts and circumstances to the A</w:t>
      </w:r>
      <w:r w:rsidR="00BF4B47" w:rsidRPr="009F5425">
        <w:rPr>
          <w:rFonts w:ascii="PermianSansTypeface" w:hAnsi="PermianSansTypeface"/>
          <w:lang w:val="en-GB"/>
        </w:rPr>
        <w:t>C</w:t>
      </w:r>
      <w:r w:rsidRPr="009F5425">
        <w:rPr>
          <w:rFonts w:ascii="PermianSansTypeface" w:hAnsi="PermianSansTypeface"/>
          <w:lang w:val="en-GB"/>
        </w:rPr>
        <w:t>, with further escalation to the S</w:t>
      </w:r>
      <w:r w:rsidR="00BF4B47" w:rsidRPr="009F5425">
        <w:rPr>
          <w:rFonts w:ascii="PermianSansTypeface" w:hAnsi="PermianSansTypeface"/>
          <w:lang w:val="en-GB"/>
        </w:rPr>
        <w:t>B</w:t>
      </w:r>
      <w:r w:rsidRPr="009F5425">
        <w:rPr>
          <w:rFonts w:ascii="PermianSansTypeface" w:hAnsi="PermianSansTypeface"/>
          <w:lang w:val="en-GB"/>
        </w:rPr>
        <w:t>, as appropriate.</w:t>
      </w:r>
    </w:p>
    <w:p w14:paraId="4EE024BC" w14:textId="77777777" w:rsidR="002F52EC" w:rsidRPr="009F5425" w:rsidRDefault="002F52EC" w:rsidP="002F52EC">
      <w:pPr>
        <w:pStyle w:val="BodyText2"/>
        <w:spacing w:before="0" w:line="240" w:lineRule="auto"/>
        <w:ind w:left="862"/>
        <w:rPr>
          <w:rFonts w:ascii="PermianSansTypeface" w:hAnsi="PermianSansTypeface"/>
          <w:lang w:val="en-GB"/>
        </w:rPr>
      </w:pPr>
    </w:p>
    <w:p w14:paraId="07EE12A6" w14:textId="3A4E1228" w:rsidR="00A94BA7" w:rsidRPr="009F5425" w:rsidRDefault="00C56AC4" w:rsidP="00DC0D30">
      <w:pPr>
        <w:pStyle w:val="BodyText2"/>
        <w:numPr>
          <w:ilvl w:val="0"/>
          <w:numId w:val="14"/>
        </w:numPr>
        <w:spacing w:before="0" w:line="240" w:lineRule="auto"/>
        <w:ind w:left="709" w:hanging="425"/>
        <w:rPr>
          <w:rFonts w:ascii="PermianSansTypeface" w:hAnsi="PermianSansTypeface"/>
          <w:lang w:val="en-GB"/>
        </w:rPr>
      </w:pPr>
      <w:r w:rsidRPr="009F5425">
        <w:rPr>
          <w:rFonts w:ascii="PermianSansTypeface" w:hAnsi="PermianSansTypeface"/>
          <w:lang w:val="en-GB"/>
        </w:rPr>
        <w:t xml:space="preserve">At least </w:t>
      </w:r>
      <w:r w:rsidR="00CA61EA" w:rsidRPr="009F5425">
        <w:rPr>
          <w:rFonts w:ascii="PermianSansTypeface" w:hAnsi="PermianSansTypeface"/>
          <w:lang w:val="en-GB"/>
        </w:rPr>
        <w:t>annually</w:t>
      </w:r>
      <w:r w:rsidRPr="009F5425">
        <w:rPr>
          <w:rFonts w:ascii="PermianSansTypeface" w:hAnsi="PermianSansTypeface"/>
          <w:lang w:val="en-GB"/>
        </w:rPr>
        <w:t xml:space="preserve">, by the end of November, the CG </w:t>
      </w:r>
      <w:r w:rsidR="00CA61EA" w:rsidRPr="009F5425">
        <w:rPr>
          <w:rFonts w:ascii="PermianSansTypeface" w:hAnsi="PermianSansTypeface"/>
          <w:lang w:val="en-GB"/>
        </w:rPr>
        <w:t>shall</w:t>
      </w:r>
      <w:r w:rsidRPr="009F5425">
        <w:rPr>
          <w:rFonts w:ascii="PermianSansTypeface" w:hAnsi="PermianSansTypeface"/>
          <w:lang w:val="en-GB"/>
        </w:rPr>
        <w:t xml:space="preserve"> submit for coordination the resource requirements for fulfilling the audit mandate and for implementing the internal audit plan, which </w:t>
      </w:r>
      <w:r w:rsidR="00AB4068" w:rsidRPr="009F5425">
        <w:rPr>
          <w:rFonts w:ascii="PermianSansTypeface" w:hAnsi="PermianSansTypeface"/>
          <w:lang w:val="en-GB"/>
        </w:rPr>
        <w:t>shall</w:t>
      </w:r>
      <w:r w:rsidRPr="009F5425">
        <w:rPr>
          <w:rFonts w:ascii="PermianSansTypeface" w:hAnsi="PermianSansTypeface"/>
          <w:lang w:val="en-GB"/>
        </w:rPr>
        <w:t xml:space="preserve"> include, but not be limited to: proposals for the remuneration of I</w:t>
      </w:r>
      <w:r w:rsidR="00AB4068" w:rsidRPr="009F5425">
        <w:rPr>
          <w:rFonts w:ascii="PermianSansTypeface" w:hAnsi="PermianSansTypeface"/>
          <w:lang w:val="en-GB"/>
        </w:rPr>
        <w:t>AD</w:t>
      </w:r>
      <w:r w:rsidRPr="009F5425">
        <w:rPr>
          <w:rFonts w:ascii="PermianSansTypeface" w:hAnsi="PermianSansTypeface"/>
          <w:lang w:val="en-GB"/>
        </w:rPr>
        <w:t xml:space="preserve"> employees in accordance with the internal acts of the NBM; proposals regarding the training budget, including for certification</w:t>
      </w:r>
      <w:r w:rsidR="00AB4068" w:rsidRPr="009F5425">
        <w:rPr>
          <w:rFonts w:ascii="PermianSansTypeface" w:hAnsi="PermianSansTypeface"/>
          <w:lang w:val="en-GB"/>
        </w:rPr>
        <w:t>s</w:t>
      </w:r>
      <w:r w:rsidRPr="009F5425">
        <w:rPr>
          <w:rFonts w:ascii="PermianSansTypeface" w:hAnsi="PermianSansTypeface"/>
          <w:lang w:val="en-GB"/>
        </w:rPr>
        <w:t xml:space="preserve"> and </w:t>
      </w:r>
      <w:r w:rsidR="005078BA" w:rsidRPr="009F5425">
        <w:rPr>
          <w:rFonts w:ascii="PermianSansTypeface" w:hAnsi="PermianSansTypeface"/>
          <w:lang w:val="en-GB"/>
        </w:rPr>
        <w:t xml:space="preserve">the </w:t>
      </w:r>
      <w:r w:rsidRPr="009F5425">
        <w:rPr>
          <w:rFonts w:ascii="PermianSansTypeface" w:hAnsi="PermianSansTypeface"/>
          <w:lang w:val="en-GB"/>
        </w:rPr>
        <w:t xml:space="preserve">maintenance of certifications; proposals regarding the acquisition/maintenance of </w:t>
      </w:r>
      <w:r w:rsidRPr="009F5425">
        <w:rPr>
          <w:rFonts w:ascii="PermianSansTypeface" w:hAnsi="PermianSansTypeface"/>
          <w:lang w:val="en-GB"/>
        </w:rPr>
        <w:lastRenderedPageBreak/>
        <w:t xml:space="preserve">information systems for managing the audit process, analysis, </w:t>
      </w:r>
      <w:r w:rsidR="005078BA" w:rsidRPr="009F5425">
        <w:rPr>
          <w:rFonts w:ascii="PermianSansTypeface" w:hAnsi="PermianSansTypeface"/>
          <w:lang w:val="en-GB"/>
        </w:rPr>
        <w:t>and,</w:t>
      </w:r>
      <w:r w:rsidRPr="009F5425">
        <w:rPr>
          <w:rFonts w:ascii="PermianSansTypeface" w:hAnsi="PermianSansTypeface"/>
          <w:lang w:val="en-GB"/>
        </w:rPr>
        <w:t xml:space="preserve"> </w:t>
      </w:r>
      <w:r w:rsidR="0068305D" w:rsidRPr="009F5425">
        <w:rPr>
          <w:rFonts w:ascii="PermianSansTypeface" w:hAnsi="PermianSansTypeface"/>
          <w:lang w:val="en-GB"/>
        </w:rPr>
        <w:t>where</w:t>
      </w:r>
      <w:r w:rsidRPr="009F5425">
        <w:rPr>
          <w:rFonts w:ascii="PermianSansTypeface" w:hAnsi="PermianSansTypeface"/>
          <w:lang w:val="en-GB"/>
        </w:rPr>
        <w:t xml:space="preserve"> appropriate, </w:t>
      </w:r>
      <w:r w:rsidR="005078BA" w:rsidRPr="009F5425">
        <w:rPr>
          <w:rFonts w:ascii="PermianSansTypeface" w:hAnsi="PermianSansTypeface"/>
          <w:lang w:val="en-GB"/>
        </w:rPr>
        <w:t xml:space="preserve">the contracting </w:t>
      </w:r>
      <w:r w:rsidRPr="009F5425">
        <w:rPr>
          <w:rFonts w:ascii="PermianSansTypeface" w:hAnsi="PermianSansTypeface"/>
          <w:lang w:val="en-GB"/>
        </w:rPr>
        <w:t xml:space="preserve">of external </w:t>
      </w:r>
      <w:r w:rsidR="0001054C" w:rsidRPr="009F5425">
        <w:rPr>
          <w:rFonts w:ascii="PermianSansTypeface" w:hAnsi="PermianSansTypeface"/>
          <w:lang w:val="en-GB"/>
        </w:rPr>
        <w:t>assurance</w:t>
      </w:r>
      <w:r w:rsidRPr="009F5425">
        <w:rPr>
          <w:rFonts w:ascii="PermianSansTypeface" w:hAnsi="PermianSansTypeface"/>
          <w:lang w:val="en-GB"/>
        </w:rPr>
        <w:t xml:space="preserve"> providers/experts in areas where the IAD </w:t>
      </w:r>
      <w:r w:rsidR="005078BA" w:rsidRPr="009F5425">
        <w:rPr>
          <w:rFonts w:ascii="PermianSansTypeface" w:hAnsi="PermianSansTypeface"/>
          <w:lang w:val="en-GB"/>
        </w:rPr>
        <w:t>lacks</w:t>
      </w:r>
      <w:r w:rsidRPr="009F5425">
        <w:rPr>
          <w:rFonts w:ascii="PermianSansTypeface" w:hAnsi="PermianSansTypeface"/>
          <w:lang w:val="en-GB"/>
        </w:rPr>
        <w:t xml:space="preserve"> expertise/resources.</w:t>
      </w:r>
    </w:p>
    <w:p w14:paraId="534E0F52" w14:textId="77777777" w:rsidR="00A94BA7" w:rsidRPr="009F5425" w:rsidRDefault="00A94BA7" w:rsidP="009D5595">
      <w:pPr>
        <w:pStyle w:val="BodyText2"/>
        <w:spacing w:before="0" w:line="240" w:lineRule="auto"/>
        <w:ind w:left="862"/>
        <w:rPr>
          <w:rFonts w:ascii="PermianSansTypeface" w:hAnsi="PermianSansTypeface"/>
          <w:lang w:val="en-GB"/>
        </w:rPr>
      </w:pPr>
    </w:p>
    <w:p w14:paraId="74AE8C49" w14:textId="083EE9D6" w:rsidR="0040237C" w:rsidRPr="009F5425" w:rsidRDefault="001C0925" w:rsidP="00DC0D30">
      <w:pPr>
        <w:pStyle w:val="BodyText2"/>
        <w:numPr>
          <w:ilvl w:val="0"/>
          <w:numId w:val="14"/>
        </w:numPr>
        <w:spacing w:before="0" w:line="240" w:lineRule="auto"/>
        <w:ind w:left="709" w:hanging="425"/>
        <w:rPr>
          <w:rFonts w:ascii="PermianSansTypeface" w:hAnsi="PermianSansTypeface"/>
          <w:lang w:val="en-GB"/>
        </w:rPr>
      </w:pPr>
      <w:r w:rsidRPr="009F5425">
        <w:rPr>
          <w:rFonts w:ascii="PermianSansTypeface" w:hAnsi="PermianSansTypeface"/>
          <w:lang w:val="en-GB"/>
        </w:rPr>
        <w:t xml:space="preserve">In </w:t>
      </w:r>
      <w:r w:rsidR="00584CDC" w:rsidRPr="009F5425">
        <w:rPr>
          <w:rFonts w:ascii="PermianSansTypeface" w:hAnsi="PermianSansTypeface"/>
          <w:lang w:val="en-GB"/>
        </w:rPr>
        <w:t xml:space="preserve">the </w:t>
      </w:r>
      <w:r w:rsidR="00206984" w:rsidRPr="009F5425">
        <w:rPr>
          <w:rFonts w:ascii="PermianSansTypeface" w:hAnsi="PermianSansTypeface"/>
          <w:lang w:val="en-GB"/>
        </w:rPr>
        <w:t>process</w:t>
      </w:r>
      <w:r w:rsidR="00584CDC" w:rsidRPr="009F5425">
        <w:rPr>
          <w:rFonts w:ascii="PermianSansTypeface" w:hAnsi="PermianSansTypeface"/>
          <w:lang w:val="en-GB"/>
        </w:rPr>
        <w:t xml:space="preserve"> of </w:t>
      </w:r>
      <w:r w:rsidRPr="009F5425">
        <w:rPr>
          <w:rFonts w:ascii="PermianSansTypeface" w:hAnsi="PermianSansTypeface"/>
          <w:lang w:val="en-GB"/>
        </w:rPr>
        <w:t xml:space="preserve">exercising its </w:t>
      </w:r>
      <w:r w:rsidR="00206984" w:rsidRPr="009F5425">
        <w:rPr>
          <w:rFonts w:ascii="PermianSansTypeface" w:hAnsi="PermianSansTypeface"/>
          <w:lang w:val="en-GB"/>
        </w:rPr>
        <w:t>attributions</w:t>
      </w:r>
      <w:r w:rsidRPr="009F5425">
        <w:rPr>
          <w:rFonts w:ascii="PermianSansTypeface" w:hAnsi="PermianSansTypeface"/>
          <w:lang w:val="en-GB"/>
        </w:rPr>
        <w:t xml:space="preserve"> to achieve the established objectives, the I</w:t>
      </w:r>
      <w:r w:rsidR="0027793C" w:rsidRPr="009F5425">
        <w:rPr>
          <w:rFonts w:ascii="PermianSansTypeface" w:hAnsi="PermianSansTypeface"/>
          <w:lang w:val="en-GB"/>
        </w:rPr>
        <w:t>AD</w:t>
      </w:r>
      <w:r w:rsidRPr="009F5425">
        <w:rPr>
          <w:rFonts w:ascii="PermianSansTypeface" w:hAnsi="PermianSansTypeface"/>
          <w:lang w:val="en-GB"/>
        </w:rPr>
        <w:t xml:space="preserve"> cooperates with the structural subdivisions within the NBM.</w:t>
      </w:r>
    </w:p>
    <w:p w14:paraId="6748C201" w14:textId="77777777" w:rsidR="0040237C" w:rsidRPr="009F5425" w:rsidRDefault="0040237C" w:rsidP="0040237C">
      <w:pPr>
        <w:pStyle w:val="ListParagraph"/>
        <w:rPr>
          <w:rFonts w:ascii="PermianSansTypeface" w:hAnsi="PermianSansTypeface"/>
        </w:rPr>
      </w:pPr>
    </w:p>
    <w:p w14:paraId="6D47995F" w14:textId="181911CB" w:rsidR="0040237C" w:rsidRPr="009F5425" w:rsidRDefault="00206984" w:rsidP="009D5595">
      <w:pPr>
        <w:pStyle w:val="BodyText2"/>
        <w:tabs>
          <w:tab w:val="left" w:pos="851"/>
        </w:tabs>
        <w:spacing w:before="0" w:line="240" w:lineRule="auto"/>
        <w:ind w:left="426"/>
        <w:jc w:val="left"/>
        <w:rPr>
          <w:rFonts w:ascii="PermianSansTypeface" w:hAnsi="PermianSansTypeface"/>
          <w:b/>
          <w:lang w:val="en-GB"/>
        </w:rPr>
      </w:pPr>
      <w:r w:rsidRPr="009F5425">
        <w:rPr>
          <w:rFonts w:ascii="PermianSansTypeface" w:hAnsi="PermianSansTypeface"/>
          <w:b/>
          <w:lang w:val="en-GB"/>
        </w:rPr>
        <w:t>Section 3</w:t>
      </w:r>
      <w:r w:rsidR="00E70E3C" w:rsidRPr="009F5425">
        <w:rPr>
          <w:rFonts w:ascii="PermianSansTypeface" w:hAnsi="PermianSansTypeface"/>
          <w:b/>
          <w:lang w:val="en-GB"/>
        </w:rPr>
        <w:t>.</w:t>
      </w:r>
      <w:r w:rsidRPr="009F5425">
        <w:rPr>
          <w:rFonts w:ascii="PermianSansTypeface" w:hAnsi="PermianSansTypeface"/>
          <w:b/>
          <w:lang w:val="en-GB"/>
        </w:rPr>
        <w:t xml:space="preserve"> Structure of the subdivision</w:t>
      </w:r>
    </w:p>
    <w:p w14:paraId="6ED3B8C3" w14:textId="77777777" w:rsidR="0040237C" w:rsidRPr="009F5425" w:rsidRDefault="0040237C" w:rsidP="0040237C">
      <w:pPr>
        <w:pStyle w:val="BodyText2"/>
        <w:tabs>
          <w:tab w:val="left" w:pos="1134"/>
        </w:tabs>
        <w:spacing w:before="0" w:line="240" w:lineRule="auto"/>
        <w:ind w:left="360"/>
        <w:rPr>
          <w:rFonts w:ascii="PermianSansTypeface" w:hAnsi="PermianSansTypeface"/>
          <w:b/>
          <w:lang w:val="en-GB"/>
        </w:rPr>
      </w:pPr>
    </w:p>
    <w:p w14:paraId="4B63F65E" w14:textId="3974878D" w:rsidR="006040C0" w:rsidRPr="009F5425" w:rsidRDefault="00206984" w:rsidP="00DC0D30">
      <w:pPr>
        <w:pStyle w:val="BodyText2"/>
        <w:numPr>
          <w:ilvl w:val="0"/>
          <w:numId w:val="14"/>
        </w:numPr>
        <w:spacing w:before="0" w:line="240" w:lineRule="auto"/>
        <w:ind w:left="709" w:hanging="425"/>
        <w:rPr>
          <w:rFonts w:ascii="PermianSansTypeface" w:hAnsi="PermianSansTypeface"/>
          <w:lang w:val="en-GB"/>
        </w:rPr>
      </w:pPr>
      <w:r w:rsidRPr="009F5425">
        <w:rPr>
          <w:rFonts w:ascii="PermianSansTypeface" w:hAnsi="PermianSansTypeface"/>
          <w:lang w:val="en-GB"/>
        </w:rPr>
        <w:t xml:space="preserve">The IAD is headed by the </w:t>
      </w:r>
      <w:r w:rsidR="00CA02F5" w:rsidRPr="009F5425">
        <w:rPr>
          <w:rFonts w:ascii="PermianSansTypeface" w:hAnsi="PermianSansTypeface"/>
          <w:lang w:val="en-GB"/>
        </w:rPr>
        <w:t>Comptroller General (</w:t>
      </w:r>
      <w:r w:rsidRPr="009F5425">
        <w:rPr>
          <w:rFonts w:ascii="PermianSansTypeface" w:hAnsi="PermianSansTypeface"/>
          <w:lang w:val="en-GB"/>
        </w:rPr>
        <w:t>CG</w:t>
      </w:r>
      <w:r w:rsidR="00CA02F5" w:rsidRPr="009F5425">
        <w:rPr>
          <w:rFonts w:ascii="PermianSansTypeface" w:hAnsi="PermianSansTypeface"/>
          <w:lang w:val="en-GB"/>
        </w:rPr>
        <w:t>)</w:t>
      </w:r>
      <w:r w:rsidRPr="009F5425">
        <w:rPr>
          <w:rFonts w:ascii="PermianSansTypeface" w:hAnsi="PermianSansTypeface"/>
          <w:lang w:val="en-GB"/>
        </w:rPr>
        <w:t xml:space="preserve">, who is appointed by the </w:t>
      </w:r>
      <w:r w:rsidR="00E85E13" w:rsidRPr="009F5425">
        <w:rPr>
          <w:rFonts w:ascii="PermianSansTypeface" w:hAnsi="PermianSansTypeface"/>
          <w:lang w:val="en-GB"/>
        </w:rPr>
        <w:t>SB</w:t>
      </w:r>
      <w:r w:rsidRPr="009F5425">
        <w:rPr>
          <w:rFonts w:ascii="PermianSansTypeface" w:hAnsi="PermianSansTypeface"/>
          <w:lang w:val="en-GB"/>
        </w:rPr>
        <w:t xml:space="preserve"> at the proposal of the A</w:t>
      </w:r>
      <w:r w:rsidR="00E85E13" w:rsidRPr="009F5425">
        <w:rPr>
          <w:rFonts w:ascii="PermianSansTypeface" w:hAnsi="PermianSansTypeface"/>
          <w:lang w:val="en-GB"/>
        </w:rPr>
        <w:t>C</w:t>
      </w:r>
      <w:r w:rsidRPr="009F5425">
        <w:rPr>
          <w:rFonts w:ascii="PermianSansTypeface" w:hAnsi="PermianSansTypeface"/>
          <w:lang w:val="en-GB"/>
        </w:rPr>
        <w:t>. In the absence of the I</w:t>
      </w:r>
      <w:r w:rsidR="00E85E13" w:rsidRPr="009F5425">
        <w:rPr>
          <w:rFonts w:ascii="PermianSansTypeface" w:hAnsi="PermianSansTypeface"/>
          <w:lang w:val="en-GB"/>
        </w:rPr>
        <w:t>AD</w:t>
      </w:r>
      <w:r w:rsidRPr="009F5425">
        <w:rPr>
          <w:rFonts w:ascii="PermianSansTypeface" w:hAnsi="PermianSansTypeface"/>
          <w:lang w:val="en-GB"/>
        </w:rPr>
        <w:t xml:space="preserve"> director, his</w:t>
      </w:r>
      <w:r w:rsidR="00E85E13" w:rsidRPr="009F5425">
        <w:rPr>
          <w:rFonts w:ascii="PermianSansTypeface" w:hAnsi="PermianSansTypeface"/>
          <w:lang w:val="en-GB"/>
        </w:rPr>
        <w:t>/her</w:t>
      </w:r>
      <w:r w:rsidRPr="009F5425">
        <w:rPr>
          <w:rFonts w:ascii="PermianSansTypeface" w:hAnsi="PermianSansTypeface"/>
          <w:lang w:val="en-GB"/>
        </w:rPr>
        <w:t xml:space="preserve"> duties are performed by the head of the Operational Audit Di</w:t>
      </w:r>
      <w:r w:rsidR="00E85E13" w:rsidRPr="009F5425">
        <w:rPr>
          <w:rFonts w:ascii="PermianSansTypeface" w:hAnsi="PermianSansTypeface"/>
          <w:lang w:val="en-GB"/>
        </w:rPr>
        <w:t>vision</w:t>
      </w:r>
      <w:r w:rsidRPr="009F5425">
        <w:rPr>
          <w:rFonts w:ascii="PermianSansTypeface" w:hAnsi="PermianSansTypeface"/>
          <w:lang w:val="en-GB"/>
        </w:rPr>
        <w:t>.</w:t>
      </w:r>
    </w:p>
    <w:p w14:paraId="54EF52C8" w14:textId="77777777" w:rsidR="006040C0" w:rsidRPr="009F5425" w:rsidRDefault="0040237C" w:rsidP="009D5595">
      <w:pPr>
        <w:pStyle w:val="BodyText2"/>
        <w:spacing w:before="0" w:line="240" w:lineRule="auto"/>
        <w:ind w:left="862"/>
        <w:rPr>
          <w:rFonts w:ascii="PermianSansTypeface" w:hAnsi="PermianSansTypeface"/>
          <w:lang w:val="en-GB"/>
        </w:rPr>
      </w:pPr>
      <w:r w:rsidRPr="009F5425">
        <w:rPr>
          <w:rFonts w:ascii="PermianSansTypeface" w:hAnsi="PermianSansTypeface"/>
          <w:lang w:val="en-GB"/>
        </w:rPr>
        <w:t xml:space="preserve"> </w:t>
      </w:r>
    </w:p>
    <w:p w14:paraId="7C47AC4D" w14:textId="72968AB9" w:rsidR="008412FE" w:rsidRPr="009F5425" w:rsidRDefault="0096179A" w:rsidP="00DC0D30">
      <w:pPr>
        <w:pStyle w:val="BodyText2"/>
        <w:numPr>
          <w:ilvl w:val="0"/>
          <w:numId w:val="14"/>
        </w:numPr>
        <w:spacing w:before="0" w:line="240" w:lineRule="auto"/>
        <w:ind w:left="709" w:hanging="425"/>
        <w:rPr>
          <w:rFonts w:ascii="PermianSansTypeface" w:hAnsi="PermianSansTypeface"/>
          <w:lang w:val="en-GB"/>
        </w:rPr>
      </w:pPr>
      <w:r w:rsidRPr="009F5425">
        <w:rPr>
          <w:rFonts w:ascii="PermianSansTypeface" w:hAnsi="PermianSansTypeface"/>
          <w:lang w:val="en-GB"/>
        </w:rPr>
        <w:t>Based on the general purpose, the established objectives and responsibilities, the IAD has the following structure:</w:t>
      </w:r>
    </w:p>
    <w:p w14:paraId="64AA0A85" w14:textId="77777777" w:rsidR="00D16CF4" w:rsidRPr="009F5425" w:rsidRDefault="00D16CF4" w:rsidP="00D16CF4">
      <w:pPr>
        <w:pStyle w:val="BodyText2"/>
        <w:spacing w:before="0" w:line="240" w:lineRule="auto"/>
        <w:ind w:left="360"/>
        <w:rPr>
          <w:rFonts w:ascii="PermianSansTypeface" w:hAnsi="PermianSansTypeface"/>
          <w:lang w:val="en-GB"/>
        </w:rPr>
      </w:pPr>
    </w:p>
    <w:p w14:paraId="6A627697" w14:textId="77777777" w:rsidR="008412FE" w:rsidRPr="009F5425" w:rsidRDefault="00D52BCC" w:rsidP="008412FE">
      <w:pPr>
        <w:pStyle w:val="BodyText2"/>
        <w:spacing w:before="0" w:line="240" w:lineRule="auto"/>
        <w:ind w:left="360"/>
        <w:rPr>
          <w:rFonts w:ascii="PermianSansTypeface" w:hAnsi="PermianSansTypeface"/>
          <w:lang w:val="en-GB"/>
        </w:rPr>
      </w:pPr>
      <w:r w:rsidRPr="009F5425">
        <w:rPr>
          <w:rFonts w:ascii="PermianSansTypeface" w:hAnsi="PermianSansTypeface"/>
          <w:noProof/>
          <w:lang w:val="en-GB"/>
        </w:rPr>
        <w:drawing>
          <wp:inline distT="0" distB="0" distL="0" distR="0" wp14:anchorId="1E841987" wp14:editId="309F7E98">
            <wp:extent cx="5486400" cy="2092325"/>
            <wp:effectExtent l="0" t="0" r="0" b="60325"/>
            <wp:docPr id="3" name="Organization Chart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02FA1822" w14:textId="53156CD7" w:rsidR="004F2641" w:rsidRPr="009F5425" w:rsidRDefault="00E0246E" w:rsidP="00DC0D30">
      <w:pPr>
        <w:pStyle w:val="BodyText2"/>
        <w:numPr>
          <w:ilvl w:val="0"/>
          <w:numId w:val="14"/>
        </w:numPr>
        <w:spacing w:before="0" w:line="240" w:lineRule="auto"/>
        <w:ind w:left="709" w:hanging="425"/>
        <w:rPr>
          <w:rFonts w:ascii="PermianSansTypeface" w:hAnsi="PermianSansTypeface"/>
          <w:lang w:val="en-GB"/>
        </w:rPr>
      </w:pPr>
      <w:r w:rsidRPr="009F5425">
        <w:rPr>
          <w:rFonts w:ascii="PermianSansTypeface" w:hAnsi="PermianSansTypeface"/>
          <w:lang w:val="en-GB"/>
        </w:rPr>
        <w:t xml:space="preserve">The </w:t>
      </w:r>
      <w:r w:rsidR="00794938" w:rsidRPr="009F5425">
        <w:rPr>
          <w:rFonts w:ascii="PermianSansTypeface" w:hAnsi="PermianSansTypeface"/>
          <w:lang w:val="en-GB"/>
        </w:rPr>
        <w:t>duties</w:t>
      </w:r>
      <w:r w:rsidRPr="009F5425">
        <w:rPr>
          <w:rFonts w:ascii="PermianSansTypeface" w:hAnsi="PermianSansTypeface"/>
          <w:lang w:val="en-GB"/>
        </w:rPr>
        <w:t>, obligations, and rights of the CG are set out in the job description, which is approved by the A</w:t>
      </w:r>
      <w:r w:rsidR="00CC4FE9" w:rsidRPr="009F5425">
        <w:rPr>
          <w:rFonts w:ascii="PermianSansTypeface" w:hAnsi="PermianSansTypeface"/>
          <w:lang w:val="en-GB"/>
        </w:rPr>
        <w:t>C</w:t>
      </w:r>
      <w:r w:rsidRPr="009F5425">
        <w:rPr>
          <w:rFonts w:ascii="PermianSansTypeface" w:hAnsi="PermianSansTypeface"/>
          <w:lang w:val="en-GB"/>
        </w:rPr>
        <w:t xml:space="preserve"> after coordination with the Governor of the National Bank.</w:t>
      </w:r>
    </w:p>
    <w:p w14:paraId="4F7C900A" w14:textId="77777777" w:rsidR="004F2641" w:rsidRPr="009F5425" w:rsidRDefault="004F2641" w:rsidP="009D5595">
      <w:pPr>
        <w:pStyle w:val="BodyText2"/>
        <w:spacing w:before="0" w:line="240" w:lineRule="auto"/>
        <w:ind w:left="862"/>
        <w:rPr>
          <w:rFonts w:ascii="PermianSansTypeface" w:hAnsi="PermianSansTypeface"/>
          <w:lang w:val="en-GB"/>
        </w:rPr>
      </w:pPr>
    </w:p>
    <w:p w14:paraId="78AEB89B" w14:textId="5A931239" w:rsidR="00481A10" w:rsidRPr="009F5425" w:rsidRDefault="00794938" w:rsidP="00DC0D30">
      <w:pPr>
        <w:pStyle w:val="BodyText2"/>
        <w:numPr>
          <w:ilvl w:val="0"/>
          <w:numId w:val="14"/>
        </w:numPr>
        <w:spacing w:before="0" w:line="240" w:lineRule="auto"/>
        <w:ind w:left="709" w:hanging="425"/>
        <w:rPr>
          <w:rFonts w:ascii="PermianSansTypeface" w:hAnsi="PermianSansTypeface"/>
          <w:lang w:val="en-GB"/>
        </w:rPr>
      </w:pPr>
      <w:r w:rsidRPr="009F5425">
        <w:rPr>
          <w:rFonts w:ascii="PermianSansTypeface" w:hAnsi="PermianSansTypeface"/>
          <w:lang w:val="en-GB"/>
        </w:rPr>
        <w:t xml:space="preserve">The duties, obligations, and rights of </w:t>
      </w:r>
      <w:r w:rsidR="00843D11" w:rsidRPr="009F5425">
        <w:rPr>
          <w:rFonts w:ascii="PermianSansTypeface" w:hAnsi="PermianSansTypeface"/>
          <w:lang w:val="en-GB"/>
        </w:rPr>
        <w:t xml:space="preserve">the </w:t>
      </w:r>
      <w:r w:rsidRPr="009F5425">
        <w:rPr>
          <w:rFonts w:ascii="PermianSansTypeface" w:hAnsi="PermianSansTypeface"/>
          <w:lang w:val="en-GB"/>
        </w:rPr>
        <w:t>I</w:t>
      </w:r>
      <w:r w:rsidR="00843D11" w:rsidRPr="009F5425">
        <w:rPr>
          <w:rFonts w:ascii="PermianSansTypeface" w:hAnsi="PermianSansTypeface"/>
          <w:lang w:val="en-GB"/>
        </w:rPr>
        <w:t>AD</w:t>
      </w:r>
      <w:r w:rsidRPr="009F5425">
        <w:rPr>
          <w:rFonts w:ascii="PermianSansTypeface" w:hAnsi="PermianSansTypeface"/>
          <w:lang w:val="en-GB"/>
        </w:rPr>
        <w:t xml:space="preserve"> </w:t>
      </w:r>
      <w:r w:rsidR="00D92117" w:rsidRPr="009F5425">
        <w:rPr>
          <w:rFonts w:ascii="PermianSansTypeface" w:hAnsi="PermianSansTypeface"/>
          <w:lang w:val="en-GB"/>
        </w:rPr>
        <w:t>personnel</w:t>
      </w:r>
      <w:r w:rsidRPr="009F5425">
        <w:rPr>
          <w:rFonts w:ascii="PermianSansTypeface" w:hAnsi="PermianSansTypeface"/>
          <w:lang w:val="en-GB"/>
        </w:rPr>
        <w:t>, except</w:t>
      </w:r>
      <w:r w:rsidR="00D92117" w:rsidRPr="009F5425">
        <w:rPr>
          <w:rFonts w:ascii="PermianSansTypeface" w:hAnsi="PermianSansTypeface"/>
          <w:lang w:val="en-GB"/>
        </w:rPr>
        <w:t xml:space="preserve"> for the</w:t>
      </w:r>
      <w:r w:rsidRPr="009F5425">
        <w:rPr>
          <w:rFonts w:ascii="PermianSansTypeface" w:hAnsi="PermianSansTypeface"/>
          <w:lang w:val="en-GB"/>
        </w:rPr>
        <w:t xml:space="preserve"> CG, shall be established in job descriptions, drawn up and approved in accordance with the provisions of th</w:t>
      </w:r>
      <w:r w:rsidR="00D92117" w:rsidRPr="009F5425">
        <w:rPr>
          <w:rFonts w:ascii="PermianSansTypeface" w:hAnsi="PermianSansTypeface"/>
          <w:lang w:val="en-GB"/>
        </w:rPr>
        <w:t>is</w:t>
      </w:r>
      <w:r w:rsidRPr="009F5425">
        <w:rPr>
          <w:rFonts w:ascii="PermianSansTypeface" w:hAnsi="PermianSansTypeface"/>
          <w:lang w:val="en-GB"/>
        </w:rPr>
        <w:t xml:space="preserve"> Regulation and the Procedure on the organi</w:t>
      </w:r>
      <w:r w:rsidR="00D92117" w:rsidRPr="009F5425">
        <w:rPr>
          <w:rFonts w:ascii="PermianSansTypeface" w:hAnsi="PermianSansTypeface"/>
          <w:lang w:val="en-GB"/>
        </w:rPr>
        <w:t>s</w:t>
      </w:r>
      <w:r w:rsidRPr="009F5425">
        <w:rPr>
          <w:rFonts w:ascii="PermianSansTypeface" w:hAnsi="PermianSansTypeface"/>
          <w:lang w:val="en-GB"/>
        </w:rPr>
        <w:t xml:space="preserve">ational structure and the development, coordination, and approval of operating regulations </w:t>
      </w:r>
      <w:r w:rsidR="00D92117" w:rsidRPr="009F5425">
        <w:rPr>
          <w:rFonts w:ascii="PermianSansTypeface" w:hAnsi="PermianSansTypeface"/>
          <w:lang w:val="en-GB"/>
        </w:rPr>
        <w:t>of the</w:t>
      </w:r>
      <w:r w:rsidRPr="009F5425">
        <w:rPr>
          <w:rFonts w:ascii="PermianSansTypeface" w:hAnsi="PermianSansTypeface"/>
          <w:lang w:val="en-GB"/>
        </w:rPr>
        <w:t xml:space="preserve"> subdivisions and job descriptions </w:t>
      </w:r>
      <w:r w:rsidR="00D92117" w:rsidRPr="009F5425">
        <w:rPr>
          <w:rFonts w:ascii="PermianSansTypeface" w:hAnsi="PermianSansTypeface"/>
          <w:lang w:val="en-GB"/>
        </w:rPr>
        <w:t>within</w:t>
      </w:r>
      <w:r w:rsidRPr="009F5425">
        <w:rPr>
          <w:rFonts w:ascii="PermianSansTypeface" w:hAnsi="PermianSansTypeface"/>
          <w:lang w:val="en-GB"/>
        </w:rPr>
        <w:t xml:space="preserve"> the National Bank of Moldova.</w:t>
      </w:r>
    </w:p>
    <w:p w14:paraId="61ED1582" w14:textId="77777777" w:rsidR="00481A10" w:rsidRPr="009F5425" w:rsidRDefault="00481A10" w:rsidP="009D5595">
      <w:pPr>
        <w:pStyle w:val="BodyText2"/>
        <w:spacing w:before="0" w:line="240" w:lineRule="auto"/>
        <w:ind w:left="862"/>
        <w:rPr>
          <w:rFonts w:ascii="PermianSansTypeface" w:hAnsi="PermianSansTypeface"/>
          <w:lang w:val="en-GB"/>
        </w:rPr>
      </w:pPr>
    </w:p>
    <w:p w14:paraId="5F5EF829" w14:textId="023745F8" w:rsidR="003371C8" w:rsidRPr="009F5425" w:rsidRDefault="00180F50" w:rsidP="00DC0D30">
      <w:pPr>
        <w:pStyle w:val="BodyText2"/>
        <w:numPr>
          <w:ilvl w:val="0"/>
          <w:numId w:val="14"/>
        </w:numPr>
        <w:spacing w:before="0" w:line="240" w:lineRule="auto"/>
        <w:ind w:left="709" w:hanging="425"/>
        <w:rPr>
          <w:rFonts w:ascii="PermianSansTypeface" w:hAnsi="PermianSansTypeface"/>
          <w:lang w:val="en-GB"/>
        </w:rPr>
      </w:pPr>
      <w:r w:rsidRPr="009F5425">
        <w:rPr>
          <w:rFonts w:ascii="PermianSansTypeface" w:hAnsi="PermianSansTypeface"/>
          <w:lang w:val="en-GB"/>
        </w:rPr>
        <w:t>The employment within the IAD is carried out through a competitive process, ensuring the selection of highly qualified individuals with moral integrity.</w:t>
      </w:r>
    </w:p>
    <w:p w14:paraId="5963383A" w14:textId="77777777" w:rsidR="00763842" w:rsidRPr="009F5425" w:rsidRDefault="00763842" w:rsidP="003371C8">
      <w:pPr>
        <w:pStyle w:val="BodyText2"/>
        <w:spacing w:before="0" w:line="240" w:lineRule="auto"/>
        <w:ind w:left="360"/>
        <w:rPr>
          <w:rFonts w:ascii="PermianSansTypeface" w:hAnsi="PermianSansTypeface"/>
          <w:lang w:val="en-GB"/>
        </w:rPr>
      </w:pPr>
    </w:p>
    <w:p w14:paraId="4E70E229" w14:textId="77777777" w:rsidR="00A4682C" w:rsidRPr="009F5425" w:rsidRDefault="00A4682C" w:rsidP="00A4682C">
      <w:pPr>
        <w:autoSpaceDE w:val="0"/>
        <w:autoSpaceDN w:val="0"/>
        <w:adjustRightInd w:val="0"/>
        <w:ind w:left="360"/>
        <w:rPr>
          <w:rFonts w:ascii="PermianSansTypeface" w:hAnsi="PermianSansTypeface"/>
          <w:b/>
          <w:iCs/>
        </w:rPr>
      </w:pPr>
    </w:p>
    <w:p w14:paraId="5BA1179C" w14:textId="77777777" w:rsidR="00484C6C" w:rsidRPr="009F5425" w:rsidRDefault="00484C6C" w:rsidP="00A4682C">
      <w:pPr>
        <w:autoSpaceDE w:val="0"/>
        <w:autoSpaceDN w:val="0"/>
        <w:adjustRightInd w:val="0"/>
        <w:ind w:left="360"/>
        <w:jc w:val="center"/>
        <w:rPr>
          <w:rFonts w:ascii="PermianSansTypeface" w:hAnsi="PermianSansTypeface"/>
          <w:b/>
          <w:iCs/>
        </w:rPr>
      </w:pPr>
    </w:p>
    <w:p w14:paraId="4E1397E8" w14:textId="77777777" w:rsidR="00484C6C" w:rsidRPr="009F5425" w:rsidRDefault="00484C6C" w:rsidP="00A4682C">
      <w:pPr>
        <w:autoSpaceDE w:val="0"/>
        <w:autoSpaceDN w:val="0"/>
        <w:adjustRightInd w:val="0"/>
        <w:ind w:left="360"/>
        <w:jc w:val="center"/>
        <w:rPr>
          <w:rFonts w:ascii="PermianSansTypeface" w:hAnsi="PermianSansTypeface"/>
          <w:b/>
          <w:iCs/>
        </w:rPr>
      </w:pPr>
    </w:p>
    <w:p w14:paraId="60B7901F" w14:textId="77777777" w:rsidR="00180706" w:rsidRPr="009F5425" w:rsidRDefault="00180706" w:rsidP="00180706">
      <w:pPr>
        <w:autoSpaceDE w:val="0"/>
        <w:autoSpaceDN w:val="0"/>
        <w:adjustRightInd w:val="0"/>
        <w:ind w:left="360"/>
        <w:jc w:val="center"/>
        <w:rPr>
          <w:rFonts w:ascii="PermianSansTypeface" w:hAnsi="PermianSansTypeface"/>
          <w:b/>
          <w:iCs/>
        </w:rPr>
      </w:pPr>
    </w:p>
    <w:p w14:paraId="7D20E43A" w14:textId="77777777" w:rsidR="00180706" w:rsidRPr="009F5425" w:rsidRDefault="00180706" w:rsidP="00180706">
      <w:pPr>
        <w:autoSpaceDE w:val="0"/>
        <w:autoSpaceDN w:val="0"/>
        <w:adjustRightInd w:val="0"/>
        <w:ind w:left="360"/>
        <w:jc w:val="center"/>
        <w:rPr>
          <w:rFonts w:ascii="PermianSansTypeface" w:hAnsi="PermianSansTypeface"/>
          <w:b/>
          <w:iCs/>
        </w:rPr>
      </w:pPr>
    </w:p>
    <w:p w14:paraId="71E085A5" w14:textId="77777777" w:rsidR="00180706" w:rsidRPr="009F5425" w:rsidRDefault="00180706" w:rsidP="00180706">
      <w:pPr>
        <w:autoSpaceDE w:val="0"/>
        <w:autoSpaceDN w:val="0"/>
        <w:adjustRightInd w:val="0"/>
        <w:ind w:left="360"/>
        <w:jc w:val="center"/>
        <w:rPr>
          <w:rFonts w:ascii="PermianSansTypeface" w:hAnsi="PermianSansTypeface"/>
          <w:b/>
          <w:iCs/>
        </w:rPr>
      </w:pPr>
    </w:p>
    <w:p w14:paraId="4D73FF74" w14:textId="77777777" w:rsidR="00276CA6" w:rsidRPr="009F5425" w:rsidRDefault="00276CA6" w:rsidP="00601205">
      <w:pPr>
        <w:autoSpaceDE w:val="0"/>
        <w:autoSpaceDN w:val="0"/>
        <w:adjustRightInd w:val="0"/>
        <w:ind w:left="360"/>
        <w:jc w:val="center"/>
        <w:rPr>
          <w:rFonts w:ascii="PermianSansTypeface" w:hAnsi="PermianSansTypeface"/>
          <w:b/>
          <w:iCs/>
        </w:rPr>
      </w:pPr>
    </w:p>
    <w:p w14:paraId="761BF05C" w14:textId="77777777" w:rsidR="00276CA6" w:rsidRPr="009F5425" w:rsidRDefault="00276CA6" w:rsidP="00601205">
      <w:pPr>
        <w:autoSpaceDE w:val="0"/>
        <w:autoSpaceDN w:val="0"/>
        <w:adjustRightInd w:val="0"/>
        <w:ind w:left="360"/>
        <w:jc w:val="center"/>
        <w:rPr>
          <w:rFonts w:ascii="PermianSansTypeface" w:hAnsi="PermianSansTypeface"/>
          <w:b/>
          <w:iCs/>
        </w:rPr>
      </w:pPr>
    </w:p>
    <w:p w14:paraId="28E0F6DB" w14:textId="77777777" w:rsidR="00276CA6" w:rsidRPr="009F5425" w:rsidRDefault="00276CA6" w:rsidP="00601205">
      <w:pPr>
        <w:autoSpaceDE w:val="0"/>
        <w:autoSpaceDN w:val="0"/>
        <w:adjustRightInd w:val="0"/>
        <w:ind w:left="360"/>
        <w:jc w:val="center"/>
        <w:rPr>
          <w:rFonts w:ascii="PermianSansTypeface" w:hAnsi="PermianSansTypeface"/>
          <w:b/>
          <w:iCs/>
        </w:rPr>
      </w:pPr>
    </w:p>
    <w:p w14:paraId="596AE5BB" w14:textId="77777777" w:rsidR="00276CA6" w:rsidRPr="009F5425" w:rsidRDefault="00276CA6" w:rsidP="00601205">
      <w:pPr>
        <w:autoSpaceDE w:val="0"/>
        <w:autoSpaceDN w:val="0"/>
        <w:adjustRightInd w:val="0"/>
        <w:ind w:left="360"/>
        <w:jc w:val="center"/>
        <w:rPr>
          <w:rFonts w:ascii="PermianSansTypeface" w:hAnsi="PermianSansTypeface"/>
          <w:b/>
          <w:iCs/>
        </w:rPr>
      </w:pPr>
    </w:p>
    <w:p w14:paraId="74FC1D48" w14:textId="77777777" w:rsidR="00276CA6" w:rsidRPr="009F5425" w:rsidRDefault="00276CA6" w:rsidP="00601205">
      <w:pPr>
        <w:autoSpaceDE w:val="0"/>
        <w:autoSpaceDN w:val="0"/>
        <w:adjustRightInd w:val="0"/>
        <w:ind w:left="360"/>
        <w:jc w:val="center"/>
        <w:rPr>
          <w:rFonts w:ascii="PermianSansTypeface" w:hAnsi="PermianSansTypeface"/>
          <w:b/>
          <w:iCs/>
        </w:rPr>
      </w:pPr>
    </w:p>
    <w:p w14:paraId="59D092DC" w14:textId="77777777" w:rsidR="00276CA6" w:rsidRPr="009F5425" w:rsidRDefault="00276CA6" w:rsidP="00601205">
      <w:pPr>
        <w:autoSpaceDE w:val="0"/>
        <w:autoSpaceDN w:val="0"/>
        <w:adjustRightInd w:val="0"/>
        <w:ind w:left="360"/>
        <w:jc w:val="center"/>
        <w:rPr>
          <w:rFonts w:ascii="PermianSansTypeface" w:hAnsi="PermianSansTypeface"/>
          <w:b/>
          <w:iCs/>
        </w:rPr>
      </w:pPr>
    </w:p>
    <w:p w14:paraId="319ED9E4" w14:textId="4666B2D1" w:rsidR="00A4682C" w:rsidRPr="009F5425" w:rsidRDefault="0076458E" w:rsidP="00601205">
      <w:pPr>
        <w:autoSpaceDE w:val="0"/>
        <w:autoSpaceDN w:val="0"/>
        <w:adjustRightInd w:val="0"/>
        <w:ind w:left="360"/>
        <w:jc w:val="center"/>
        <w:rPr>
          <w:rFonts w:ascii="PermianSansTypeface" w:hAnsi="PermianSansTypeface"/>
          <w:b/>
          <w:iCs/>
        </w:rPr>
      </w:pPr>
      <w:r w:rsidRPr="009F5425">
        <w:rPr>
          <w:rFonts w:ascii="PermianSansTypeface" w:hAnsi="PermianSansTypeface"/>
          <w:b/>
          <w:iCs/>
        </w:rPr>
        <w:t>Chapter</w:t>
      </w:r>
      <w:r w:rsidR="00A4682C" w:rsidRPr="009F5425">
        <w:rPr>
          <w:rFonts w:ascii="PermianSansTypeface" w:hAnsi="PermianSansTypeface"/>
          <w:b/>
          <w:iCs/>
        </w:rPr>
        <w:t xml:space="preserve"> II</w:t>
      </w:r>
    </w:p>
    <w:p w14:paraId="3619BCBF" w14:textId="2500A84C" w:rsidR="003371C8" w:rsidRPr="009F5425" w:rsidRDefault="0076458E" w:rsidP="009D5595">
      <w:pPr>
        <w:autoSpaceDE w:val="0"/>
        <w:autoSpaceDN w:val="0"/>
        <w:adjustRightInd w:val="0"/>
        <w:ind w:left="360"/>
        <w:jc w:val="center"/>
        <w:rPr>
          <w:rFonts w:ascii="PermianSansTypeface" w:hAnsi="PermianSansTypeface"/>
          <w:b/>
        </w:rPr>
      </w:pPr>
      <w:r w:rsidRPr="009F5425">
        <w:rPr>
          <w:rFonts w:ascii="PermianSansTypeface" w:hAnsi="PermianSansTypeface"/>
          <w:b/>
          <w:iCs/>
        </w:rPr>
        <w:t>THE SCOPE AND OBJECTIVES OF THE SUBDIVISION'S ACTIVITIES AND PRINCIPLES OF ETHICS AND PROFESSIONALISM</w:t>
      </w:r>
    </w:p>
    <w:p w14:paraId="146AB8B7" w14:textId="77777777" w:rsidR="00B026E8" w:rsidRPr="009F5425" w:rsidRDefault="00B026E8" w:rsidP="00B026E8">
      <w:pPr>
        <w:autoSpaceDE w:val="0"/>
        <w:autoSpaceDN w:val="0"/>
        <w:adjustRightInd w:val="0"/>
        <w:ind w:left="360"/>
        <w:jc w:val="center"/>
        <w:rPr>
          <w:rFonts w:ascii="PermianSansTypeface" w:hAnsi="PermianSansTypeface"/>
        </w:rPr>
      </w:pPr>
    </w:p>
    <w:p w14:paraId="5D3D0957" w14:textId="2198D874" w:rsidR="00B026E8" w:rsidRPr="009F5425" w:rsidRDefault="00BF771D" w:rsidP="009D5595">
      <w:pPr>
        <w:pStyle w:val="BodyText2"/>
        <w:tabs>
          <w:tab w:val="left" w:pos="851"/>
        </w:tabs>
        <w:spacing w:before="0" w:line="240" w:lineRule="auto"/>
        <w:ind w:left="426"/>
        <w:jc w:val="left"/>
        <w:rPr>
          <w:rFonts w:ascii="PermianSansTypeface" w:hAnsi="PermianSansTypeface"/>
          <w:b/>
          <w:lang w:val="en-GB"/>
        </w:rPr>
      </w:pPr>
      <w:r w:rsidRPr="009F5425">
        <w:rPr>
          <w:rFonts w:ascii="PermianSansTypeface" w:hAnsi="PermianSansTypeface"/>
          <w:b/>
          <w:lang w:val="en-GB"/>
        </w:rPr>
        <w:t>Section 1</w:t>
      </w:r>
      <w:r w:rsidR="00E70E3C" w:rsidRPr="009F5425">
        <w:rPr>
          <w:rFonts w:ascii="PermianSansTypeface" w:hAnsi="PermianSansTypeface"/>
          <w:b/>
          <w:lang w:val="en-GB"/>
        </w:rPr>
        <w:t>.</w:t>
      </w:r>
      <w:r w:rsidRPr="009F5425">
        <w:rPr>
          <w:rFonts w:ascii="PermianSansTypeface" w:hAnsi="PermianSansTypeface"/>
          <w:b/>
          <w:lang w:val="en-GB"/>
        </w:rPr>
        <w:t xml:space="preserve"> Purpose</w:t>
      </w:r>
    </w:p>
    <w:p w14:paraId="099C25AD" w14:textId="77777777" w:rsidR="00B026E8" w:rsidRPr="009F5425" w:rsidRDefault="00B026E8" w:rsidP="00B026E8">
      <w:pPr>
        <w:pStyle w:val="BodyText2"/>
        <w:tabs>
          <w:tab w:val="left" w:pos="1134"/>
        </w:tabs>
        <w:spacing w:before="0" w:line="240" w:lineRule="auto"/>
        <w:ind w:left="1080"/>
        <w:rPr>
          <w:rFonts w:ascii="PermianSansTypeface" w:hAnsi="PermianSansTypeface"/>
          <w:lang w:val="en-GB"/>
        </w:rPr>
      </w:pPr>
    </w:p>
    <w:p w14:paraId="465E13DF" w14:textId="464A2397" w:rsidR="00486193" w:rsidRPr="009F5425" w:rsidRDefault="00BF771D" w:rsidP="00DC0D30">
      <w:pPr>
        <w:pStyle w:val="BodyText2"/>
        <w:numPr>
          <w:ilvl w:val="0"/>
          <w:numId w:val="14"/>
        </w:numPr>
        <w:spacing w:before="0" w:line="240" w:lineRule="auto"/>
        <w:ind w:left="709" w:hanging="425"/>
        <w:rPr>
          <w:rFonts w:ascii="PermianSansTypeface" w:hAnsi="PermianSansTypeface"/>
          <w:iCs/>
          <w:lang w:val="en-GB"/>
        </w:rPr>
      </w:pPr>
      <w:r w:rsidRPr="009F5425">
        <w:rPr>
          <w:rFonts w:ascii="PermianSansTypeface" w:hAnsi="PermianSansTypeface"/>
          <w:iCs/>
          <w:lang w:val="en-GB"/>
        </w:rPr>
        <w:t>The overall purpose of IAD's activity is to strengthen the NBM's ability to create, protect, and maintain its values by providing the AC, EB, SB, and line management with assurance, advice, comprehensive analyses, and fore</w:t>
      </w:r>
      <w:r w:rsidR="008B3C14" w:rsidRPr="009F5425">
        <w:rPr>
          <w:rFonts w:ascii="PermianSansTypeface" w:hAnsi="PermianSansTypeface"/>
          <w:iCs/>
          <w:lang w:val="en-GB"/>
        </w:rPr>
        <w:t>sight</w:t>
      </w:r>
      <w:r w:rsidRPr="009F5425">
        <w:rPr>
          <w:rFonts w:ascii="PermianSansTypeface" w:hAnsi="PermianSansTypeface"/>
          <w:iCs/>
          <w:lang w:val="en-GB"/>
        </w:rPr>
        <w:t xml:space="preserve"> that are independent, objective, and </w:t>
      </w:r>
      <w:r w:rsidR="007E5744" w:rsidRPr="009F5425">
        <w:rPr>
          <w:rFonts w:ascii="PermianSansTypeface" w:hAnsi="PermianSansTypeface"/>
          <w:iCs/>
          <w:lang w:val="en-GB"/>
        </w:rPr>
        <w:t>apply</w:t>
      </w:r>
      <w:r w:rsidRPr="009F5425">
        <w:rPr>
          <w:rFonts w:ascii="PermianSansTypeface" w:hAnsi="PermianSansTypeface"/>
          <w:iCs/>
          <w:lang w:val="en-GB"/>
        </w:rPr>
        <w:t xml:space="preserve"> on a risk-based approach.</w:t>
      </w:r>
    </w:p>
    <w:p w14:paraId="222D2A6E" w14:textId="77777777" w:rsidR="00486193" w:rsidRPr="009F5425" w:rsidRDefault="00486193" w:rsidP="00486193">
      <w:pPr>
        <w:tabs>
          <w:tab w:val="left" w:pos="1134"/>
        </w:tabs>
        <w:overflowPunct w:val="0"/>
        <w:autoSpaceDE w:val="0"/>
        <w:autoSpaceDN w:val="0"/>
        <w:adjustRightInd w:val="0"/>
        <w:ind w:left="862"/>
        <w:jc w:val="both"/>
        <w:textAlignment w:val="baseline"/>
        <w:rPr>
          <w:rFonts w:ascii="PermianSansTypeface" w:hAnsi="PermianSansTypeface"/>
          <w:iCs/>
        </w:rPr>
      </w:pPr>
    </w:p>
    <w:p w14:paraId="39C17E53" w14:textId="0DEC0F31" w:rsidR="001C2F35" w:rsidRPr="009F5425" w:rsidRDefault="00A70520" w:rsidP="00DC0D30">
      <w:pPr>
        <w:pStyle w:val="BodyText2"/>
        <w:numPr>
          <w:ilvl w:val="0"/>
          <w:numId w:val="14"/>
        </w:numPr>
        <w:spacing w:before="0" w:line="240" w:lineRule="auto"/>
        <w:ind w:left="709" w:hanging="425"/>
        <w:rPr>
          <w:rFonts w:ascii="PermianSansTypeface" w:hAnsi="PermianSansTypeface"/>
          <w:iCs/>
          <w:lang w:val="en-GB"/>
        </w:rPr>
      </w:pPr>
      <w:r w:rsidRPr="009F5425">
        <w:rPr>
          <w:rFonts w:ascii="PermianSansTypeface" w:hAnsi="PermianSansTypeface"/>
          <w:iCs/>
          <w:lang w:val="en-GB"/>
        </w:rPr>
        <w:t>Internal audit improves:</w:t>
      </w:r>
    </w:p>
    <w:p w14:paraId="4F18111D" w14:textId="6C9C6C87" w:rsidR="00686D13" w:rsidRPr="009F5425" w:rsidRDefault="00A70520" w:rsidP="00F50E56">
      <w:pPr>
        <w:numPr>
          <w:ilvl w:val="0"/>
          <w:numId w:val="28"/>
        </w:numPr>
        <w:tabs>
          <w:tab w:val="left" w:pos="1134"/>
        </w:tabs>
        <w:overflowPunct w:val="0"/>
        <w:autoSpaceDE w:val="0"/>
        <w:autoSpaceDN w:val="0"/>
        <w:adjustRightInd w:val="0"/>
        <w:jc w:val="both"/>
        <w:textAlignment w:val="baseline"/>
        <w:rPr>
          <w:rFonts w:ascii="PermianSansTypeface" w:hAnsi="PermianSansTypeface"/>
          <w:iCs/>
        </w:rPr>
      </w:pPr>
      <w:r w:rsidRPr="009F5425">
        <w:rPr>
          <w:rFonts w:ascii="PermianSansTypeface" w:hAnsi="PermianSansTypeface"/>
          <w:iCs/>
        </w:rPr>
        <w:t xml:space="preserve">the successful achievement of the NBM's </w:t>
      </w:r>
      <w:proofErr w:type="gramStart"/>
      <w:r w:rsidRPr="009F5425">
        <w:rPr>
          <w:rFonts w:ascii="PermianSansTypeface" w:hAnsi="PermianSansTypeface"/>
          <w:iCs/>
        </w:rPr>
        <w:t>objectives;</w:t>
      </w:r>
      <w:proofErr w:type="gramEnd"/>
    </w:p>
    <w:p w14:paraId="69557301" w14:textId="46D821FB" w:rsidR="00686D13" w:rsidRPr="009F5425" w:rsidRDefault="00A70520" w:rsidP="00F50E56">
      <w:pPr>
        <w:numPr>
          <w:ilvl w:val="0"/>
          <w:numId w:val="28"/>
        </w:numPr>
        <w:tabs>
          <w:tab w:val="left" w:pos="1134"/>
        </w:tabs>
        <w:overflowPunct w:val="0"/>
        <w:autoSpaceDE w:val="0"/>
        <w:autoSpaceDN w:val="0"/>
        <w:adjustRightInd w:val="0"/>
        <w:jc w:val="both"/>
        <w:textAlignment w:val="baseline"/>
        <w:rPr>
          <w:rFonts w:ascii="PermianSansTypeface" w:hAnsi="PermianSansTypeface"/>
          <w:iCs/>
        </w:rPr>
      </w:pPr>
      <w:r w:rsidRPr="009F5425">
        <w:rPr>
          <w:rFonts w:ascii="PermianSansTypeface" w:hAnsi="PermianSansTypeface"/>
          <w:iCs/>
        </w:rPr>
        <w:t xml:space="preserve">governance, risk management, and control processes within the </w:t>
      </w:r>
      <w:proofErr w:type="gramStart"/>
      <w:r w:rsidRPr="009F5425">
        <w:rPr>
          <w:rFonts w:ascii="PermianSansTypeface" w:hAnsi="PermianSansTypeface"/>
          <w:iCs/>
        </w:rPr>
        <w:t>NBM;</w:t>
      </w:r>
      <w:proofErr w:type="gramEnd"/>
    </w:p>
    <w:p w14:paraId="0E29D5AB" w14:textId="35B90D80" w:rsidR="00686D13" w:rsidRPr="009F5425" w:rsidRDefault="00A70520" w:rsidP="00F50E56">
      <w:pPr>
        <w:numPr>
          <w:ilvl w:val="0"/>
          <w:numId w:val="28"/>
        </w:numPr>
        <w:tabs>
          <w:tab w:val="left" w:pos="1134"/>
        </w:tabs>
        <w:overflowPunct w:val="0"/>
        <w:autoSpaceDE w:val="0"/>
        <w:autoSpaceDN w:val="0"/>
        <w:adjustRightInd w:val="0"/>
        <w:jc w:val="both"/>
        <w:textAlignment w:val="baseline"/>
        <w:rPr>
          <w:rFonts w:ascii="PermianSansTypeface" w:hAnsi="PermianSansTypeface"/>
          <w:iCs/>
        </w:rPr>
      </w:pPr>
      <w:r w:rsidRPr="009F5425">
        <w:rPr>
          <w:rFonts w:ascii="PermianSansTypeface" w:hAnsi="PermianSansTypeface"/>
          <w:iCs/>
        </w:rPr>
        <w:t xml:space="preserve">the decision-making and oversight processes within the </w:t>
      </w:r>
      <w:proofErr w:type="gramStart"/>
      <w:r w:rsidRPr="009F5425">
        <w:rPr>
          <w:rFonts w:ascii="PermianSansTypeface" w:hAnsi="PermianSansTypeface"/>
          <w:iCs/>
        </w:rPr>
        <w:t>NBM;</w:t>
      </w:r>
      <w:proofErr w:type="gramEnd"/>
    </w:p>
    <w:p w14:paraId="75F6AE99" w14:textId="5D9845C2" w:rsidR="00686D13" w:rsidRPr="009F5425" w:rsidRDefault="00A70520" w:rsidP="00F50E56">
      <w:pPr>
        <w:numPr>
          <w:ilvl w:val="0"/>
          <w:numId w:val="28"/>
        </w:numPr>
        <w:tabs>
          <w:tab w:val="left" w:pos="1134"/>
        </w:tabs>
        <w:overflowPunct w:val="0"/>
        <w:autoSpaceDE w:val="0"/>
        <w:autoSpaceDN w:val="0"/>
        <w:adjustRightInd w:val="0"/>
        <w:jc w:val="both"/>
        <w:textAlignment w:val="baseline"/>
        <w:rPr>
          <w:rFonts w:ascii="PermianSansTypeface" w:hAnsi="PermianSansTypeface"/>
          <w:iCs/>
        </w:rPr>
      </w:pPr>
      <w:r w:rsidRPr="009F5425">
        <w:rPr>
          <w:rFonts w:ascii="PermianSansTypeface" w:hAnsi="PermianSansTypeface"/>
          <w:iCs/>
        </w:rPr>
        <w:t xml:space="preserve">the NBM's reputation and credibility with </w:t>
      </w:r>
      <w:proofErr w:type="gramStart"/>
      <w:r w:rsidRPr="009F5425">
        <w:rPr>
          <w:rFonts w:ascii="PermianSansTypeface" w:hAnsi="PermianSansTypeface"/>
          <w:iCs/>
        </w:rPr>
        <w:t>stakeholders;</w:t>
      </w:r>
      <w:proofErr w:type="gramEnd"/>
    </w:p>
    <w:p w14:paraId="13952D9A" w14:textId="3AE63B9E" w:rsidR="00E624A1" w:rsidRPr="009F5425" w:rsidRDefault="00A70520" w:rsidP="009D5595">
      <w:pPr>
        <w:numPr>
          <w:ilvl w:val="0"/>
          <w:numId w:val="28"/>
        </w:numPr>
        <w:tabs>
          <w:tab w:val="left" w:pos="1134"/>
        </w:tabs>
        <w:overflowPunct w:val="0"/>
        <w:autoSpaceDE w:val="0"/>
        <w:autoSpaceDN w:val="0"/>
        <w:adjustRightInd w:val="0"/>
        <w:jc w:val="both"/>
        <w:textAlignment w:val="baseline"/>
        <w:rPr>
          <w:rFonts w:ascii="PermianSansTypeface" w:hAnsi="PermianSansTypeface"/>
        </w:rPr>
      </w:pPr>
      <w:r w:rsidRPr="009F5425">
        <w:rPr>
          <w:rFonts w:ascii="PermianSansTypeface" w:hAnsi="PermianSansTypeface"/>
        </w:rPr>
        <w:t xml:space="preserve">the NBM's </w:t>
      </w:r>
      <w:r w:rsidR="0043580F" w:rsidRPr="009F5425">
        <w:rPr>
          <w:rFonts w:ascii="PermianSansTypeface" w:hAnsi="PermianSansTypeface"/>
        </w:rPr>
        <w:t>capacity</w:t>
      </w:r>
      <w:r w:rsidRPr="009F5425">
        <w:rPr>
          <w:rFonts w:ascii="PermianSansTypeface" w:hAnsi="PermianSansTypeface"/>
        </w:rPr>
        <w:t xml:space="preserve"> to serve the public interest.</w:t>
      </w:r>
    </w:p>
    <w:p w14:paraId="5D0336E6" w14:textId="77777777" w:rsidR="008C5D9B" w:rsidRPr="009F5425" w:rsidRDefault="008C5D9B" w:rsidP="00E624A1">
      <w:pPr>
        <w:tabs>
          <w:tab w:val="left" w:pos="1134"/>
        </w:tabs>
        <w:overflowPunct w:val="0"/>
        <w:autoSpaceDE w:val="0"/>
        <w:autoSpaceDN w:val="0"/>
        <w:adjustRightInd w:val="0"/>
        <w:jc w:val="both"/>
        <w:textAlignment w:val="baseline"/>
        <w:rPr>
          <w:rFonts w:ascii="PermianSansTypeface" w:hAnsi="PermianSansTypeface"/>
        </w:rPr>
      </w:pPr>
    </w:p>
    <w:p w14:paraId="5F5DFA1B" w14:textId="4CA3F854" w:rsidR="004A7AC2" w:rsidRPr="009F5425" w:rsidRDefault="00471337" w:rsidP="009D5595">
      <w:pPr>
        <w:pStyle w:val="BodyText2"/>
        <w:tabs>
          <w:tab w:val="left" w:pos="993"/>
        </w:tabs>
        <w:spacing w:before="0" w:line="240" w:lineRule="auto"/>
        <w:ind w:left="567"/>
        <w:jc w:val="left"/>
        <w:rPr>
          <w:rFonts w:ascii="PermianSansTypeface" w:hAnsi="PermianSansTypeface"/>
          <w:b/>
          <w:lang w:val="en-GB"/>
        </w:rPr>
      </w:pPr>
      <w:r w:rsidRPr="009F5425">
        <w:rPr>
          <w:rFonts w:ascii="PermianSansTypeface" w:hAnsi="PermianSansTypeface"/>
          <w:b/>
          <w:lang w:val="en-GB"/>
        </w:rPr>
        <w:t>Section 2</w:t>
      </w:r>
      <w:r w:rsidR="00E70E3C" w:rsidRPr="009F5425">
        <w:rPr>
          <w:rFonts w:ascii="PermianSansTypeface" w:hAnsi="PermianSansTypeface"/>
          <w:b/>
          <w:lang w:val="en-GB"/>
        </w:rPr>
        <w:t>.</w:t>
      </w:r>
      <w:r w:rsidRPr="009F5425">
        <w:rPr>
          <w:rFonts w:ascii="PermianSansTypeface" w:hAnsi="PermianSansTypeface"/>
          <w:b/>
          <w:lang w:val="en-GB"/>
        </w:rPr>
        <w:t xml:space="preserve"> Basic objectives</w:t>
      </w:r>
    </w:p>
    <w:p w14:paraId="3350D4DF" w14:textId="77777777" w:rsidR="008D4E31" w:rsidRPr="009F5425" w:rsidRDefault="008D4E31" w:rsidP="008D4E31">
      <w:pPr>
        <w:pStyle w:val="BodyText2"/>
        <w:tabs>
          <w:tab w:val="left" w:pos="1134"/>
        </w:tabs>
        <w:spacing w:before="0" w:line="240" w:lineRule="auto"/>
        <w:ind w:left="1080"/>
        <w:rPr>
          <w:rFonts w:ascii="PermianSansTypeface" w:hAnsi="PermianSansTypeface"/>
          <w:lang w:val="en-GB"/>
        </w:rPr>
      </w:pPr>
    </w:p>
    <w:p w14:paraId="3F033A8A" w14:textId="07431FD6" w:rsidR="00E97D87" w:rsidRPr="009F5425" w:rsidRDefault="00056970" w:rsidP="00DC0D30">
      <w:pPr>
        <w:pStyle w:val="BodyText2"/>
        <w:numPr>
          <w:ilvl w:val="0"/>
          <w:numId w:val="14"/>
        </w:numPr>
        <w:spacing w:before="0" w:line="240" w:lineRule="auto"/>
        <w:ind w:left="709" w:hanging="425"/>
        <w:rPr>
          <w:rFonts w:ascii="PermianSansTypeface" w:hAnsi="PermianSansTypeface"/>
          <w:lang w:val="en-GB"/>
        </w:rPr>
      </w:pPr>
      <w:r w:rsidRPr="009F5425">
        <w:rPr>
          <w:rFonts w:ascii="PermianSansTypeface" w:hAnsi="PermianSansTypeface"/>
          <w:lang w:val="en-GB"/>
        </w:rPr>
        <w:t>The objective of the internal audit activity is to provide independent assurance, without limitation, based on objective examination of evidence during audit engagements, to the S</w:t>
      </w:r>
      <w:r w:rsidR="00876F07" w:rsidRPr="009F5425">
        <w:rPr>
          <w:rFonts w:ascii="PermianSansTypeface" w:hAnsi="PermianSansTypeface"/>
          <w:lang w:val="en-GB"/>
        </w:rPr>
        <w:t xml:space="preserve">upervisory </w:t>
      </w:r>
      <w:r w:rsidRPr="009F5425">
        <w:rPr>
          <w:rFonts w:ascii="PermianSansTypeface" w:hAnsi="PermianSansTypeface"/>
          <w:lang w:val="en-GB"/>
        </w:rPr>
        <w:t>B</w:t>
      </w:r>
      <w:r w:rsidR="00876F07" w:rsidRPr="009F5425">
        <w:rPr>
          <w:rFonts w:ascii="PermianSansTypeface" w:hAnsi="PermianSansTypeface"/>
          <w:lang w:val="en-GB"/>
        </w:rPr>
        <w:t>oard</w:t>
      </w:r>
      <w:r w:rsidRPr="009F5425">
        <w:rPr>
          <w:rFonts w:ascii="PermianSansTypeface" w:hAnsi="PermianSansTypeface"/>
          <w:lang w:val="en-GB"/>
        </w:rPr>
        <w:t>, A</w:t>
      </w:r>
      <w:r w:rsidR="00876F07" w:rsidRPr="009F5425">
        <w:rPr>
          <w:rFonts w:ascii="PermianSansTypeface" w:hAnsi="PermianSansTypeface"/>
          <w:lang w:val="en-GB"/>
        </w:rPr>
        <w:t xml:space="preserve">udit </w:t>
      </w:r>
      <w:r w:rsidRPr="009F5425">
        <w:rPr>
          <w:rFonts w:ascii="PermianSansTypeface" w:hAnsi="PermianSansTypeface"/>
          <w:lang w:val="en-GB"/>
        </w:rPr>
        <w:t>C</w:t>
      </w:r>
      <w:r w:rsidR="00876F07" w:rsidRPr="009F5425">
        <w:rPr>
          <w:rFonts w:ascii="PermianSansTypeface" w:hAnsi="PermianSansTypeface"/>
          <w:lang w:val="en-GB"/>
        </w:rPr>
        <w:t>ommittee</w:t>
      </w:r>
      <w:r w:rsidRPr="009F5425">
        <w:rPr>
          <w:rFonts w:ascii="PermianSansTypeface" w:hAnsi="PermianSansTypeface"/>
          <w:lang w:val="en-GB"/>
        </w:rPr>
        <w:t>, and E</w:t>
      </w:r>
      <w:r w:rsidR="00876F07" w:rsidRPr="009F5425">
        <w:rPr>
          <w:rFonts w:ascii="PermianSansTypeface" w:hAnsi="PermianSansTypeface"/>
          <w:lang w:val="en-GB"/>
        </w:rPr>
        <w:t xml:space="preserve">xecutive </w:t>
      </w:r>
      <w:r w:rsidRPr="009F5425">
        <w:rPr>
          <w:rFonts w:ascii="PermianSansTypeface" w:hAnsi="PermianSansTypeface"/>
          <w:lang w:val="en-GB"/>
        </w:rPr>
        <w:t>B</w:t>
      </w:r>
      <w:r w:rsidR="00876F07" w:rsidRPr="009F5425">
        <w:rPr>
          <w:rFonts w:ascii="PermianSansTypeface" w:hAnsi="PermianSansTypeface"/>
          <w:lang w:val="en-GB"/>
        </w:rPr>
        <w:t>oard</w:t>
      </w:r>
      <w:r w:rsidRPr="009F5425">
        <w:rPr>
          <w:rFonts w:ascii="PermianSansTypeface" w:hAnsi="PermianSansTypeface"/>
          <w:lang w:val="en-GB"/>
        </w:rPr>
        <w:t xml:space="preserve"> and third parties regarding the adequacy and effectiveness of the NBM's governance, risk management, and control processes.</w:t>
      </w:r>
    </w:p>
    <w:p w14:paraId="79E99D91" w14:textId="77777777" w:rsidR="00E97D87" w:rsidRPr="009F5425" w:rsidRDefault="00E97D87" w:rsidP="009D5595">
      <w:pPr>
        <w:pStyle w:val="BodyText2"/>
        <w:spacing w:before="0" w:after="120" w:line="240" w:lineRule="auto"/>
        <w:ind w:left="862"/>
        <w:rPr>
          <w:rFonts w:ascii="PermianSansTypeface" w:hAnsi="PermianSansTypeface"/>
          <w:lang w:val="en-GB"/>
        </w:rPr>
      </w:pPr>
    </w:p>
    <w:p w14:paraId="124EB0ED" w14:textId="0B94F784" w:rsidR="008D4E31" w:rsidRPr="009F5425" w:rsidRDefault="00420284" w:rsidP="00DC0D30">
      <w:pPr>
        <w:pStyle w:val="BodyText2"/>
        <w:numPr>
          <w:ilvl w:val="0"/>
          <w:numId w:val="14"/>
        </w:numPr>
        <w:spacing w:before="0" w:line="240" w:lineRule="auto"/>
        <w:ind w:left="709" w:hanging="425"/>
        <w:rPr>
          <w:rFonts w:ascii="PermianSansTypeface" w:hAnsi="PermianSansTypeface"/>
          <w:iCs/>
          <w:lang w:val="en-GB"/>
        </w:rPr>
      </w:pPr>
      <w:r w:rsidRPr="009F5425">
        <w:rPr>
          <w:rFonts w:ascii="PermianSansTypeface" w:hAnsi="PermianSansTypeface"/>
          <w:iCs/>
          <w:lang w:val="en-GB"/>
        </w:rPr>
        <w:t xml:space="preserve">To understand governance processes, CG must </w:t>
      </w:r>
      <w:proofErr w:type="gramStart"/>
      <w:r w:rsidRPr="009F5425">
        <w:rPr>
          <w:rFonts w:ascii="PermianSansTypeface" w:hAnsi="PermianSansTypeface"/>
          <w:iCs/>
          <w:lang w:val="en-GB"/>
        </w:rPr>
        <w:t>take into account</w:t>
      </w:r>
      <w:proofErr w:type="gramEnd"/>
      <w:r w:rsidRPr="009F5425">
        <w:rPr>
          <w:rFonts w:ascii="PermianSansTypeface" w:hAnsi="PermianSansTypeface"/>
          <w:iCs/>
          <w:lang w:val="en-GB"/>
        </w:rPr>
        <w:t xml:space="preserve"> how:</w:t>
      </w:r>
    </w:p>
    <w:p w14:paraId="6FE62147" w14:textId="77777777" w:rsidR="004A2089" w:rsidRPr="009F5425" w:rsidRDefault="004A2089" w:rsidP="004A2089">
      <w:pPr>
        <w:pStyle w:val="BodyText2"/>
        <w:tabs>
          <w:tab w:val="left" w:pos="1134"/>
        </w:tabs>
        <w:spacing w:before="0" w:line="240" w:lineRule="auto"/>
        <w:ind w:left="1080"/>
        <w:rPr>
          <w:rFonts w:ascii="PermianSansTypeface" w:hAnsi="PermianSansTypeface"/>
          <w:iCs/>
          <w:lang w:val="en-GB"/>
        </w:rPr>
      </w:pPr>
    </w:p>
    <w:p w14:paraId="535367A0" w14:textId="78594A7E" w:rsidR="00C35FAA" w:rsidRPr="009F5425" w:rsidRDefault="004E15C5" w:rsidP="009D5595">
      <w:pPr>
        <w:numPr>
          <w:ilvl w:val="0"/>
          <w:numId w:val="29"/>
        </w:numPr>
        <w:tabs>
          <w:tab w:val="left" w:pos="1134"/>
        </w:tabs>
        <w:jc w:val="both"/>
        <w:rPr>
          <w:rFonts w:ascii="PermianSansTypeface" w:hAnsi="PermianSansTypeface"/>
        </w:rPr>
      </w:pPr>
      <w:r w:rsidRPr="009F5425">
        <w:rPr>
          <w:rFonts w:ascii="PermianSansTypeface" w:hAnsi="PermianSansTypeface"/>
        </w:rPr>
        <w:t xml:space="preserve">the strategic objectives of the NBM are set and strategic and operational decisions are </w:t>
      </w:r>
      <w:proofErr w:type="gramStart"/>
      <w:r w:rsidRPr="009F5425">
        <w:rPr>
          <w:rFonts w:ascii="PermianSansTypeface" w:hAnsi="PermianSansTypeface"/>
        </w:rPr>
        <w:t>approved;</w:t>
      </w:r>
      <w:proofErr w:type="gramEnd"/>
    </w:p>
    <w:p w14:paraId="55D97B20" w14:textId="148BC39B" w:rsidR="00C35FAA" w:rsidRPr="009F5425" w:rsidRDefault="004E15C5" w:rsidP="00F50E56">
      <w:pPr>
        <w:numPr>
          <w:ilvl w:val="0"/>
          <w:numId w:val="29"/>
        </w:numPr>
        <w:tabs>
          <w:tab w:val="left" w:pos="1134"/>
        </w:tabs>
        <w:jc w:val="both"/>
        <w:rPr>
          <w:rFonts w:ascii="PermianSansTypeface" w:hAnsi="PermianSansTypeface"/>
          <w:iCs/>
        </w:rPr>
      </w:pPr>
      <w:r w:rsidRPr="009F5425">
        <w:rPr>
          <w:rFonts w:ascii="PermianSansTypeface" w:hAnsi="PermianSansTypeface"/>
          <w:iCs/>
        </w:rPr>
        <w:t xml:space="preserve">the risk management and control system </w:t>
      </w:r>
      <w:proofErr w:type="gramStart"/>
      <w:r w:rsidRPr="009F5425">
        <w:rPr>
          <w:rFonts w:ascii="PermianSansTypeface" w:hAnsi="PermianSansTypeface"/>
          <w:iCs/>
        </w:rPr>
        <w:t>is</w:t>
      </w:r>
      <w:proofErr w:type="gramEnd"/>
      <w:r w:rsidRPr="009F5425">
        <w:rPr>
          <w:rFonts w:ascii="PermianSansTypeface" w:hAnsi="PermianSansTypeface"/>
          <w:iCs/>
        </w:rPr>
        <w:t xml:space="preserve"> </w:t>
      </w:r>
      <w:proofErr w:type="gramStart"/>
      <w:r w:rsidRPr="009F5425">
        <w:rPr>
          <w:rFonts w:ascii="PermianSansTypeface" w:hAnsi="PermianSansTypeface"/>
          <w:iCs/>
        </w:rPr>
        <w:t>monitored;</w:t>
      </w:r>
      <w:proofErr w:type="gramEnd"/>
    </w:p>
    <w:p w14:paraId="1355604E" w14:textId="76C07729" w:rsidR="00C35FAA" w:rsidRPr="009F5425" w:rsidRDefault="0064135E" w:rsidP="00F50E56">
      <w:pPr>
        <w:numPr>
          <w:ilvl w:val="0"/>
          <w:numId w:val="29"/>
        </w:numPr>
        <w:tabs>
          <w:tab w:val="left" w:pos="1134"/>
        </w:tabs>
        <w:jc w:val="both"/>
        <w:rPr>
          <w:rFonts w:ascii="PermianSansTypeface" w:hAnsi="PermianSansTypeface"/>
          <w:iCs/>
        </w:rPr>
      </w:pPr>
      <w:r w:rsidRPr="009F5425">
        <w:rPr>
          <w:rFonts w:ascii="PermianSansTypeface" w:hAnsi="PermianSansTypeface"/>
          <w:iCs/>
        </w:rPr>
        <w:t xml:space="preserve">the </w:t>
      </w:r>
      <w:r w:rsidR="004E15C5" w:rsidRPr="009F5425">
        <w:rPr>
          <w:rFonts w:ascii="PermianSansTypeface" w:hAnsi="PermianSansTypeface"/>
          <w:iCs/>
        </w:rPr>
        <w:t xml:space="preserve">corporate culture is </w:t>
      </w:r>
      <w:proofErr w:type="gramStart"/>
      <w:r w:rsidR="004E15C5" w:rsidRPr="009F5425">
        <w:rPr>
          <w:rFonts w:ascii="PermianSansTypeface" w:hAnsi="PermianSansTypeface"/>
          <w:iCs/>
        </w:rPr>
        <w:t>promoted;</w:t>
      </w:r>
      <w:proofErr w:type="gramEnd"/>
    </w:p>
    <w:p w14:paraId="4D5C5678" w14:textId="23356316" w:rsidR="00C35FAA" w:rsidRPr="009F5425" w:rsidRDefault="004E15C5" w:rsidP="00F50E56">
      <w:pPr>
        <w:numPr>
          <w:ilvl w:val="0"/>
          <w:numId w:val="29"/>
        </w:numPr>
        <w:tabs>
          <w:tab w:val="left" w:pos="1134"/>
        </w:tabs>
        <w:jc w:val="both"/>
        <w:rPr>
          <w:rFonts w:ascii="PermianSansTypeface" w:hAnsi="PermianSansTypeface"/>
          <w:iCs/>
        </w:rPr>
      </w:pPr>
      <w:r w:rsidRPr="009F5425">
        <w:rPr>
          <w:rFonts w:ascii="PermianSansTypeface" w:hAnsi="PermianSansTypeface"/>
          <w:iCs/>
        </w:rPr>
        <w:t>an effective performance management</w:t>
      </w:r>
      <w:r w:rsidR="0064135E" w:rsidRPr="009F5425">
        <w:rPr>
          <w:rFonts w:ascii="PermianSansTypeface" w:hAnsi="PermianSansTypeface"/>
          <w:iCs/>
        </w:rPr>
        <w:t xml:space="preserve"> </w:t>
      </w:r>
      <w:r w:rsidRPr="009F5425">
        <w:rPr>
          <w:rFonts w:ascii="PermianSansTypeface" w:hAnsi="PermianSansTypeface"/>
          <w:iCs/>
        </w:rPr>
        <w:t>system is ensured</w:t>
      </w:r>
      <w:r w:rsidR="0064135E" w:rsidRPr="009F5425">
        <w:rPr>
          <w:rFonts w:ascii="PermianSansTypeface" w:hAnsi="PermianSansTypeface"/>
          <w:iCs/>
        </w:rPr>
        <w:t xml:space="preserve">, along with </w:t>
      </w:r>
      <w:proofErr w:type="gramStart"/>
      <w:r w:rsidR="0064135E" w:rsidRPr="009F5425">
        <w:rPr>
          <w:rFonts w:ascii="PermianSansTypeface" w:hAnsi="PermianSansTypeface"/>
          <w:iCs/>
        </w:rPr>
        <w:t>accountability</w:t>
      </w:r>
      <w:r w:rsidRPr="009F5425">
        <w:rPr>
          <w:rFonts w:ascii="PermianSansTypeface" w:hAnsi="PermianSansTypeface"/>
          <w:iCs/>
        </w:rPr>
        <w:t>;</w:t>
      </w:r>
      <w:proofErr w:type="gramEnd"/>
    </w:p>
    <w:p w14:paraId="6A6E1408" w14:textId="33C5AF99" w:rsidR="00C35FAA" w:rsidRPr="009F5425" w:rsidRDefault="004E15C5" w:rsidP="00F50E56">
      <w:pPr>
        <w:numPr>
          <w:ilvl w:val="0"/>
          <w:numId w:val="29"/>
        </w:numPr>
        <w:tabs>
          <w:tab w:val="left" w:pos="1134"/>
        </w:tabs>
        <w:jc w:val="both"/>
        <w:rPr>
          <w:rFonts w:ascii="PermianSansTypeface" w:hAnsi="PermianSansTypeface"/>
          <w:iCs/>
        </w:rPr>
      </w:pPr>
      <w:r w:rsidRPr="009F5425">
        <w:rPr>
          <w:rFonts w:ascii="PermianSansTypeface" w:hAnsi="PermianSansTypeface"/>
          <w:iCs/>
        </w:rPr>
        <w:t xml:space="preserve">the </w:t>
      </w:r>
      <w:r w:rsidR="0064135E" w:rsidRPr="009F5425">
        <w:rPr>
          <w:rFonts w:ascii="PermianSansTypeface" w:hAnsi="PermianSansTypeface"/>
          <w:iCs/>
        </w:rPr>
        <w:t>governing</w:t>
      </w:r>
      <w:r w:rsidRPr="009F5425">
        <w:rPr>
          <w:rFonts w:ascii="PermianSansTypeface" w:hAnsi="PermianSansTypeface"/>
          <w:iCs/>
        </w:rPr>
        <w:t xml:space="preserve"> bodies and structural subdivisions of the NBM are </w:t>
      </w:r>
      <w:proofErr w:type="gramStart"/>
      <w:r w:rsidRPr="009F5425">
        <w:rPr>
          <w:rFonts w:ascii="PermianSansTypeface" w:hAnsi="PermianSansTypeface"/>
          <w:iCs/>
        </w:rPr>
        <w:t>structured;</w:t>
      </w:r>
      <w:proofErr w:type="gramEnd"/>
    </w:p>
    <w:p w14:paraId="1C0359F7" w14:textId="6779136C" w:rsidR="00CA6F38" w:rsidRPr="009F5425" w:rsidRDefault="00C67349" w:rsidP="00F50E56">
      <w:pPr>
        <w:numPr>
          <w:ilvl w:val="0"/>
          <w:numId w:val="29"/>
        </w:numPr>
        <w:tabs>
          <w:tab w:val="left" w:pos="1134"/>
        </w:tabs>
        <w:jc w:val="both"/>
        <w:rPr>
          <w:rFonts w:ascii="PermianSansTypeface" w:hAnsi="PermianSansTypeface"/>
          <w:iCs/>
        </w:rPr>
      </w:pPr>
      <w:r w:rsidRPr="009F5425">
        <w:rPr>
          <w:rFonts w:ascii="PermianSansTypeface" w:hAnsi="PermianSansTypeface"/>
          <w:iCs/>
        </w:rPr>
        <w:t xml:space="preserve">the </w:t>
      </w:r>
      <w:r w:rsidR="004E15C5" w:rsidRPr="009F5425">
        <w:rPr>
          <w:rFonts w:ascii="PermianSansTypeface" w:hAnsi="PermianSansTypeface"/>
          <w:iCs/>
        </w:rPr>
        <w:t xml:space="preserve">information on risks and controls within the NBM is </w:t>
      </w:r>
      <w:proofErr w:type="gramStart"/>
      <w:r w:rsidR="004E15C5" w:rsidRPr="009F5425">
        <w:rPr>
          <w:rFonts w:ascii="PermianSansTypeface" w:hAnsi="PermianSansTypeface"/>
          <w:iCs/>
        </w:rPr>
        <w:t>communicated;</w:t>
      </w:r>
      <w:proofErr w:type="gramEnd"/>
    </w:p>
    <w:p w14:paraId="479F1127" w14:textId="00965F41" w:rsidR="00274FF7" w:rsidRPr="009F5425" w:rsidRDefault="004E15C5" w:rsidP="00F50E56">
      <w:pPr>
        <w:numPr>
          <w:ilvl w:val="0"/>
          <w:numId w:val="29"/>
        </w:numPr>
        <w:tabs>
          <w:tab w:val="left" w:pos="1134"/>
        </w:tabs>
        <w:jc w:val="both"/>
        <w:rPr>
          <w:rFonts w:ascii="PermianSansTypeface" w:hAnsi="PermianSansTypeface"/>
          <w:iCs/>
        </w:rPr>
      </w:pPr>
      <w:r w:rsidRPr="009F5425">
        <w:rPr>
          <w:rFonts w:ascii="PermianSansTypeface" w:hAnsi="PermianSansTypeface"/>
          <w:iCs/>
        </w:rPr>
        <w:t xml:space="preserve">activities and communication between the </w:t>
      </w:r>
      <w:r w:rsidR="00876F07" w:rsidRPr="009F5425">
        <w:rPr>
          <w:rFonts w:ascii="PermianSansTypeface" w:hAnsi="PermianSansTypeface"/>
          <w:iCs/>
        </w:rPr>
        <w:t>SB</w:t>
      </w:r>
      <w:r w:rsidRPr="009F5425">
        <w:rPr>
          <w:rFonts w:ascii="PermianSansTypeface" w:hAnsi="PermianSansTypeface"/>
          <w:iCs/>
        </w:rPr>
        <w:t>, E</w:t>
      </w:r>
      <w:r w:rsidR="00876F07" w:rsidRPr="009F5425">
        <w:rPr>
          <w:rFonts w:ascii="PermianSansTypeface" w:hAnsi="PermianSansTypeface"/>
          <w:iCs/>
        </w:rPr>
        <w:t>B</w:t>
      </w:r>
      <w:r w:rsidRPr="009F5425">
        <w:rPr>
          <w:rFonts w:ascii="PermianSansTypeface" w:hAnsi="PermianSansTypeface"/>
          <w:iCs/>
        </w:rPr>
        <w:t>, I</w:t>
      </w:r>
      <w:r w:rsidR="00876F07" w:rsidRPr="009F5425">
        <w:rPr>
          <w:rFonts w:ascii="PermianSansTypeface" w:hAnsi="PermianSansTypeface"/>
          <w:iCs/>
        </w:rPr>
        <w:t>AD</w:t>
      </w:r>
      <w:r w:rsidRPr="009F5425">
        <w:rPr>
          <w:rFonts w:ascii="PermianSansTypeface" w:hAnsi="PermianSansTypeface"/>
          <w:iCs/>
        </w:rPr>
        <w:t>, and external insurance providers are coordinated.</w:t>
      </w:r>
    </w:p>
    <w:p w14:paraId="3C61D664" w14:textId="77777777" w:rsidR="0093511F" w:rsidRPr="009F5425" w:rsidRDefault="0093511F" w:rsidP="0093511F">
      <w:pPr>
        <w:tabs>
          <w:tab w:val="left" w:pos="1134"/>
        </w:tabs>
        <w:ind w:left="776"/>
        <w:jc w:val="both"/>
        <w:rPr>
          <w:rFonts w:ascii="PermianSansTypeface" w:hAnsi="PermianSansTypeface"/>
          <w:iCs/>
        </w:rPr>
      </w:pPr>
    </w:p>
    <w:p w14:paraId="106A9046" w14:textId="1B02F47E" w:rsidR="00504784" w:rsidRPr="009F5425" w:rsidRDefault="00662173" w:rsidP="00DC0D30">
      <w:pPr>
        <w:pStyle w:val="BodyText2"/>
        <w:numPr>
          <w:ilvl w:val="0"/>
          <w:numId w:val="14"/>
        </w:numPr>
        <w:spacing w:before="0" w:line="240" w:lineRule="auto"/>
        <w:ind w:left="709" w:hanging="425"/>
        <w:rPr>
          <w:rFonts w:ascii="PermianSansTypeface" w:hAnsi="PermianSansTypeface"/>
          <w:iCs/>
          <w:lang w:val="en-GB"/>
        </w:rPr>
      </w:pPr>
      <w:r w:rsidRPr="009F5425">
        <w:rPr>
          <w:rFonts w:ascii="PermianSansTypeface" w:hAnsi="PermianSansTypeface"/>
          <w:iCs/>
          <w:lang w:val="en-GB"/>
        </w:rPr>
        <w:t xml:space="preserve">To understand risk management </w:t>
      </w:r>
      <w:r w:rsidR="00B212F3" w:rsidRPr="009F5425">
        <w:rPr>
          <w:rFonts w:ascii="PermianSansTypeface" w:hAnsi="PermianSansTypeface"/>
          <w:iCs/>
          <w:lang w:val="en-GB"/>
        </w:rPr>
        <w:t xml:space="preserve">and control </w:t>
      </w:r>
      <w:r w:rsidRPr="009F5425">
        <w:rPr>
          <w:rFonts w:ascii="PermianSansTypeface" w:hAnsi="PermianSansTypeface"/>
          <w:iCs/>
          <w:lang w:val="en-GB"/>
        </w:rPr>
        <w:t>processes, CG should consider how the NBM identifies and assesses significant risks and selects appropriate controls. This includes understanding how the NBM identifies and manages the following key risk areas:</w:t>
      </w:r>
    </w:p>
    <w:p w14:paraId="632D8E04" w14:textId="5A11B7F1" w:rsidR="00C35FAA" w:rsidRPr="009F5425" w:rsidRDefault="00B212F3" w:rsidP="00F50E56">
      <w:pPr>
        <w:numPr>
          <w:ilvl w:val="0"/>
          <w:numId w:val="30"/>
        </w:numPr>
        <w:tabs>
          <w:tab w:val="left" w:pos="1134"/>
        </w:tabs>
        <w:jc w:val="both"/>
        <w:rPr>
          <w:rFonts w:ascii="PermianSansTypeface" w:hAnsi="PermianSansTypeface"/>
          <w:iCs/>
        </w:rPr>
      </w:pPr>
      <w:r w:rsidRPr="009F5425">
        <w:rPr>
          <w:rFonts w:ascii="PermianSansTypeface" w:hAnsi="PermianSansTypeface"/>
          <w:iCs/>
        </w:rPr>
        <w:lastRenderedPageBreak/>
        <w:t xml:space="preserve">reliability and integrity of financial and operational </w:t>
      </w:r>
      <w:proofErr w:type="gramStart"/>
      <w:r w:rsidRPr="009F5425">
        <w:rPr>
          <w:rFonts w:ascii="PermianSansTypeface" w:hAnsi="PermianSansTypeface"/>
          <w:iCs/>
        </w:rPr>
        <w:t>information;</w:t>
      </w:r>
      <w:proofErr w:type="gramEnd"/>
    </w:p>
    <w:p w14:paraId="65AE1F52" w14:textId="205E3B32" w:rsidR="00C35FAA" w:rsidRPr="009F5425" w:rsidRDefault="00B212F3" w:rsidP="00F50E56">
      <w:pPr>
        <w:numPr>
          <w:ilvl w:val="0"/>
          <w:numId w:val="30"/>
        </w:numPr>
        <w:tabs>
          <w:tab w:val="left" w:pos="1134"/>
        </w:tabs>
        <w:jc w:val="both"/>
        <w:rPr>
          <w:rFonts w:ascii="PermianSansTypeface" w:hAnsi="PermianSansTypeface"/>
          <w:iCs/>
        </w:rPr>
      </w:pPr>
      <w:r w:rsidRPr="009F5425">
        <w:rPr>
          <w:rFonts w:ascii="PermianSansTypeface" w:hAnsi="PermianSansTypeface"/>
          <w:iCs/>
        </w:rPr>
        <w:t xml:space="preserve">efficiency and effectiveness of operations and </w:t>
      </w:r>
      <w:proofErr w:type="gramStart"/>
      <w:r w:rsidRPr="009F5425">
        <w:rPr>
          <w:rFonts w:ascii="PermianSansTypeface" w:hAnsi="PermianSansTypeface"/>
          <w:iCs/>
        </w:rPr>
        <w:t>programs;</w:t>
      </w:r>
      <w:proofErr w:type="gramEnd"/>
    </w:p>
    <w:p w14:paraId="63F46DE5" w14:textId="0D6D6139" w:rsidR="00C35FAA" w:rsidRPr="009F5425" w:rsidRDefault="00B212F3" w:rsidP="00F50E56">
      <w:pPr>
        <w:numPr>
          <w:ilvl w:val="0"/>
          <w:numId w:val="30"/>
        </w:numPr>
        <w:tabs>
          <w:tab w:val="left" w:pos="1134"/>
        </w:tabs>
        <w:jc w:val="both"/>
        <w:rPr>
          <w:rFonts w:ascii="PermianSansTypeface" w:hAnsi="PermianSansTypeface"/>
          <w:iCs/>
        </w:rPr>
      </w:pPr>
      <w:r w:rsidRPr="009F5425">
        <w:rPr>
          <w:rFonts w:ascii="PermianSansTypeface" w:hAnsi="PermianSansTypeface"/>
          <w:iCs/>
        </w:rPr>
        <w:t xml:space="preserve">protection of </w:t>
      </w:r>
      <w:proofErr w:type="gramStart"/>
      <w:r w:rsidRPr="009F5425">
        <w:rPr>
          <w:rFonts w:ascii="PermianSansTypeface" w:hAnsi="PermianSansTypeface"/>
          <w:iCs/>
        </w:rPr>
        <w:t>assets;</w:t>
      </w:r>
      <w:proofErr w:type="gramEnd"/>
    </w:p>
    <w:p w14:paraId="3328D39E" w14:textId="222F58C6" w:rsidR="00C142BF" w:rsidRPr="009F5425" w:rsidRDefault="00B212F3" w:rsidP="00F50E56">
      <w:pPr>
        <w:numPr>
          <w:ilvl w:val="0"/>
          <w:numId w:val="30"/>
        </w:numPr>
        <w:tabs>
          <w:tab w:val="left" w:pos="1134"/>
        </w:tabs>
        <w:jc w:val="both"/>
        <w:rPr>
          <w:rFonts w:ascii="PermianSansTypeface" w:hAnsi="PermianSansTypeface"/>
          <w:iCs/>
        </w:rPr>
      </w:pPr>
      <w:r w:rsidRPr="009F5425">
        <w:rPr>
          <w:rFonts w:ascii="PermianSansTypeface" w:hAnsi="PermianSansTypeface"/>
          <w:iCs/>
        </w:rPr>
        <w:t>compliance with laws and/or regulations.</w:t>
      </w:r>
    </w:p>
    <w:p w14:paraId="404B1DAE" w14:textId="77777777" w:rsidR="00E924A6" w:rsidRPr="009F5425" w:rsidRDefault="00E924A6" w:rsidP="00F50E56">
      <w:pPr>
        <w:tabs>
          <w:tab w:val="left" w:pos="1134"/>
        </w:tabs>
        <w:ind w:left="1080"/>
        <w:jc w:val="both"/>
        <w:rPr>
          <w:rFonts w:ascii="PermianSansTypeface" w:hAnsi="PermianSansTypeface"/>
          <w:iCs/>
        </w:rPr>
      </w:pPr>
    </w:p>
    <w:p w14:paraId="1CBE686A" w14:textId="34E8B6B0" w:rsidR="00CD62DF" w:rsidRPr="009F5425" w:rsidRDefault="00BB2339" w:rsidP="00DC0D30">
      <w:pPr>
        <w:pStyle w:val="BodyText2"/>
        <w:numPr>
          <w:ilvl w:val="0"/>
          <w:numId w:val="14"/>
        </w:numPr>
        <w:spacing w:before="0" w:line="240" w:lineRule="auto"/>
        <w:ind w:left="709" w:hanging="425"/>
        <w:rPr>
          <w:rFonts w:ascii="PermianSansTypeface" w:hAnsi="PermianSansTypeface"/>
          <w:iCs/>
          <w:lang w:val="en-GB"/>
        </w:rPr>
      </w:pPr>
      <w:r w:rsidRPr="009F5425">
        <w:rPr>
          <w:rFonts w:ascii="PermianSansTypeface" w:hAnsi="PermianSansTypeface"/>
          <w:iCs/>
          <w:lang w:val="en-GB"/>
        </w:rPr>
        <w:t>The internal audit function continuously applies the following principles of ethics and professionalism defined in the IIA Standards:</w:t>
      </w:r>
    </w:p>
    <w:p w14:paraId="4FB879EE" w14:textId="746CE973" w:rsidR="00230753" w:rsidRPr="009F5425" w:rsidRDefault="00BB2339" w:rsidP="00F50E56">
      <w:pPr>
        <w:numPr>
          <w:ilvl w:val="0"/>
          <w:numId w:val="31"/>
        </w:numPr>
        <w:jc w:val="both"/>
        <w:rPr>
          <w:rFonts w:ascii="PermianSansTypeface" w:hAnsi="PermianSansTypeface"/>
          <w:iCs/>
        </w:rPr>
      </w:pPr>
      <w:r w:rsidRPr="009F5425">
        <w:rPr>
          <w:rFonts w:ascii="PermianSansTypeface" w:hAnsi="PermianSansTypeface"/>
          <w:iCs/>
        </w:rPr>
        <w:t xml:space="preserve">Internal auditors demonstrate integrity in their work and </w:t>
      </w:r>
      <w:r w:rsidR="003B35A0" w:rsidRPr="009F5425">
        <w:rPr>
          <w:rFonts w:ascii="PermianSansTypeface" w:hAnsi="PermianSansTypeface"/>
          <w:iCs/>
        </w:rPr>
        <w:t>behaviour</w:t>
      </w:r>
      <w:r w:rsidRPr="009F5425">
        <w:rPr>
          <w:rFonts w:ascii="PermianSansTypeface" w:hAnsi="PermianSansTypeface"/>
          <w:iCs/>
        </w:rPr>
        <w:t>.</w:t>
      </w:r>
    </w:p>
    <w:p w14:paraId="732A8DFA" w14:textId="3DE8624A" w:rsidR="00230753" w:rsidRPr="009F5425" w:rsidRDefault="00BB2339" w:rsidP="00F50E56">
      <w:pPr>
        <w:numPr>
          <w:ilvl w:val="0"/>
          <w:numId w:val="31"/>
        </w:numPr>
        <w:jc w:val="both"/>
        <w:rPr>
          <w:rFonts w:ascii="PermianSansTypeface" w:hAnsi="PermianSansTypeface"/>
          <w:iCs/>
        </w:rPr>
      </w:pPr>
      <w:r w:rsidRPr="009F5425">
        <w:rPr>
          <w:rFonts w:ascii="PermianSansTypeface" w:hAnsi="PermianSansTypeface"/>
          <w:iCs/>
        </w:rPr>
        <w:t>Internal auditors maintain an impartial and objective attitude in their audit activities and decision-making.</w:t>
      </w:r>
    </w:p>
    <w:p w14:paraId="4295ACF3" w14:textId="1A18F347" w:rsidR="00230753" w:rsidRPr="009F5425" w:rsidRDefault="00BB2339" w:rsidP="00F50E56">
      <w:pPr>
        <w:numPr>
          <w:ilvl w:val="0"/>
          <w:numId w:val="31"/>
        </w:numPr>
        <w:jc w:val="both"/>
        <w:rPr>
          <w:rFonts w:ascii="PermianSansTypeface" w:hAnsi="PermianSansTypeface"/>
          <w:iCs/>
        </w:rPr>
      </w:pPr>
      <w:r w:rsidRPr="009F5425">
        <w:rPr>
          <w:rFonts w:ascii="PermianSansTypeface" w:hAnsi="PermianSansTypeface"/>
          <w:iCs/>
        </w:rPr>
        <w:t xml:space="preserve">Internal auditors apply their knowledge, skills, and abilities to successfully </w:t>
      </w:r>
      <w:r w:rsidR="003B35A0" w:rsidRPr="009F5425">
        <w:rPr>
          <w:rFonts w:ascii="PermianSansTypeface" w:hAnsi="PermianSansTypeface"/>
          <w:iCs/>
        </w:rPr>
        <w:t>fulfil</w:t>
      </w:r>
      <w:r w:rsidRPr="009F5425">
        <w:rPr>
          <w:rFonts w:ascii="PermianSansTypeface" w:hAnsi="PermianSansTypeface"/>
          <w:iCs/>
        </w:rPr>
        <w:t xml:space="preserve"> their roles and responsibilities.</w:t>
      </w:r>
    </w:p>
    <w:p w14:paraId="0318CD4F" w14:textId="08947A1D" w:rsidR="00230753" w:rsidRPr="009F5425" w:rsidRDefault="00BB2339" w:rsidP="00F50E56">
      <w:pPr>
        <w:numPr>
          <w:ilvl w:val="0"/>
          <w:numId w:val="31"/>
        </w:numPr>
        <w:jc w:val="both"/>
        <w:rPr>
          <w:rFonts w:ascii="PermianSansTypeface" w:hAnsi="PermianSansTypeface"/>
          <w:iCs/>
        </w:rPr>
      </w:pPr>
      <w:r w:rsidRPr="009F5425">
        <w:rPr>
          <w:rFonts w:ascii="PermianSansTypeface" w:hAnsi="PermianSansTypeface"/>
          <w:iCs/>
        </w:rPr>
        <w:t>Internal auditors apply professional due diligence in planning and performing internal audit activities.</w:t>
      </w:r>
    </w:p>
    <w:p w14:paraId="6988F9CF" w14:textId="4635138A" w:rsidR="00296287" w:rsidRPr="009F5425" w:rsidRDefault="00BB2339" w:rsidP="00F50E56">
      <w:pPr>
        <w:numPr>
          <w:ilvl w:val="0"/>
          <w:numId w:val="31"/>
        </w:numPr>
        <w:jc w:val="both"/>
        <w:rPr>
          <w:rFonts w:ascii="PermianSansTypeface" w:hAnsi="PermianSansTypeface"/>
          <w:iCs/>
        </w:rPr>
      </w:pPr>
      <w:r w:rsidRPr="009F5425">
        <w:rPr>
          <w:rFonts w:ascii="PermianSansTypeface" w:hAnsi="PermianSansTypeface"/>
          <w:iCs/>
        </w:rPr>
        <w:t>Internal auditors use and protect information appropriately.</w:t>
      </w:r>
    </w:p>
    <w:p w14:paraId="46E45730" w14:textId="77777777" w:rsidR="008A239F" w:rsidRPr="009F5425" w:rsidRDefault="008A239F" w:rsidP="009D5595">
      <w:pPr>
        <w:ind w:left="709"/>
        <w:jc w:val="both"/>
        <w:rPr>
          <w:rFonts w:ascii="PermianSansTypeface" w:hAnsi="PermianSansTypeface"/>
        </w:rPr>
      </w:pPr>
    </w:p>
    <w:p w14:paraId="40F1A6E0" w14:textId="25321046" w:rsidR="00415BF6" w:rsidRPr="009F5425" w:rsidRDefault="00D35E17" w:rsidP="00DC0D30">
      <w:pPr>
        <w:pStyle w:val="BodyText2"/>
        <w:numPr>
          <w:ilvl w:val="0"/>
          <w:numId w:val="14"/>
        </w:numPr>
        <w:spacing w:before="0" w:line="240" w:lineRule="auto"/>
        <w:ind w:left="709" w:hanging="425"/>
        <w:rPr>
          <w:rFonts w:ascii="PermianSansTypeface" w:hAnsi="PermianSansTypeface"/>
          <w:lang w:val="en-GB"/>
        </w:rPr>
      </w:pPr>
      <w:r w:rsidRPr="009F5425">
        <w:rPr>
          <w:rFonts w:ascii="PermianSansTypeface" w:hAnsi="PermianSansTypeface"/>
          <w:lang w:val="en-GB"/>
        </w:rPr>
        <w:t>Information related to audit activities (financial data, programs, reports, other documents) accumulated during the audit process, both in paper and electronic format, is confidential.</w:t>
      </w:r>
    </w:p>
    <w:p w14:paraId="119BC26F" w14:textId="77777777" w:rsidR="00415BF6" w:rsidRPr="009F5425" w:rsidRDefault="00415BF6" w:rsidP="00415BF6">
      <w:pPr>
        <w:pStyle w:val="BodyText2"/>
        <w:spacing w:before="0" w:line="240" w:lineRule="auto"/>
        <w:ind w:left="862"/>
        <w:rPr>
          <w:rFonts w:ascii="PermianSansTypeface" w:hAnsi="PermianSansTypeface"/>
          <w:iCs/>
          <w:lang w:val="en-GB"/>
        </w:rPr>
      </w:pPr>
    </w:p>
    <w:p w14:paraId="1F7ED4BF" w14:textId="00E31F7E" w:rsidR="00F73810" w:rsidRPr="009F5425" w:rsidRDefault="00D61DB8" w:rsidP="00DC0D30">
      <w:pPr>
        <w:pStyle w:val="BodyText2"/>
        <w:numPr>
          <w:ilvl w:val="0"/>
          <w:numId w:val="14"/>
        </w:numPr>
        <w:spacing w:before="0" w:line="240" w:lineRule="auto"/>
        <w:ind w:left="709" w:hanging="425"/>
        <w:rPr>
          <w:rFonts w:ascii="PermianSansTypeface" w:hAnsi="PermianSansTypeface"/>
          <w:lang w:val="en-GB"/>
        </w:rPr>
      </w:pPr>
      <w:r w:rsidRPr="009F5425">
        <w:rPr>
          <w:rFonts w:ascii="PermianSansTypeface" w:hAnsi="PermianSansTypeface"/>
          <w:lang w:val="en-GB"/>
        </w:rPr>
        <w:t>Access to this information is permitted to NBM subdivisions within the limits provided by the legal framework under which the I</w:t>
      </w:r>
      <w:r w:rsidR="00E64401" w:rsidRPr="009F5425">
        <w:rPr>
          <w:rFonts w:ascii="PermianSansTypeface" w:hAnsi="PermianSansTypeface"/>
          <w:lang w:val="en-GB"/>
        </w:rPr>
        <w:t>AD</w:t>
      </w:r>
      <w:r w:rsidRPr="009F5425">
        <w:rPr>
          <w:rFonts w:ascii="PermianSansTypeface" w:hAnsi="PermianSansTypeface"/>
          <w:lang w:val="en-GB"/>
        </w:rPr>
        <w:t xml:space="preserve"> operates.</w:t>
      </w:r>
    </w:p>
    <w:p w14:paraId="5FB4749B" w14:textId="77777777" w:rsidR="002A5F10" w:rsidRPr="009F5425" w:rsidRDefault="002A5F10" w:rsidP="009D5595">
      <w:pPr>
        <w:pStyle w:val="BodyText2"/>
        <w:tabs>
          <w:tab w:val="left" w:pos="1134"/>
        </w:tabs>
        <w:spacing w:before="0" w:line="240" w:lineRule="auto"/>
        <w:ind w:left="2160"/>
        <w:rPr>
          <w:rFonts w:ascii="PermianSansTypeface" w:hAnsi="PermianSansTypeface"/>
          <w:lang w:val="en-GB"/>
        </w:rPr>
      </w:pPr>
    </w:p>
    <w:p w14:paraId="28EA5A9E" w14:textId="77777777" w:rsidR="00987167" w:rsidRPr="009F5425" w:rsidRDefault="00987167" w:rsidP="00EF637C">
      <w:pPr>
        <w:pStyle w:val="BodyText2"/>
        <w:tabs>
          <w:tab w:val="left" w:pos="1134"/>
        </w:tabs>
        <w:spacing w:before="0" w:line="240" w:lineRule="auto"/>
        <w:ind w:left="2160"/>
        <w:rPr>
          <w:rFonts w:ascii="PermianSansTypeface" w:hAnsi="PermianSansTypeface"/>
          <w:lang w:val="en-GB"/>
        </w:rPr>
      </w:pPr>
    </w:p>
    <w:p w14:paraId="2A0EF66B" w14:textId="675BAFC9" w:rsidR="00A4682C" w:rsidRPr="009F5425" w:rsidRDefault="00A4682C" w:rsidP="00601205">
      <w:pPr>
        <w:autoSpaceDE w:val="0"/>
        <w:autoSpaceDN w:val="0"/>
        <w:adjustRightInd w:val="0"/>
        <w:ind w:left="360"/>
        <w:jc w:val="center"/>
        <w:rPr>
          <w:rFonts w:ascii="PermianSansTypeface" w:hAnsi="PermianSansTypeface"/>
          <w:b/>
          <w:iCs/>
        </w:rPr>
      </w:pPr>
      <w:r w:rsidRPr="009F5425">
        <w:rPr>
          <w:rFonts w:ascii="PermianSansTypeface" w:hAnsi="PermianSansTypeface"/>
          <w:b/>
          <w:iCs/>
        </w:rPr>
        <w:t>C</w:t>
      </w:r>
      <w:r w:rsidR="007F6E3E" w:rsidRPr="009F5425">
        <w:rPr>
          <w:rFonts w:ascii="PermianSansTypeface" w:hAnsi="PermianSansTypeface"/>
          <w:b/>
          <w:iCs/>
        </w:rPr>
        <w:t>hapter</w:t>
      </w:r>
      <w:r w:rsidRPr="009F5425">
        <w:rPr>
          <w:rFonts w:ascii="PermianSansTypeface" w:hAnsi="PermianSansTypeface"/>
          <w:b/>
          <w:iCs/>
        </w:rPr>
        <w:t xml:space="preserve"> III</w:t>
      </w:r>
    </w:p>
    <w:p w14:paraId="1B10219E" w14:textId="0D9D83F6" w:rsidR="000F26FA" w:rsidRPr="009F5425" w:rsidRDefault="007F6E3E" w:rsidP="009D5595">
      <w:pPr>
        <w:autoSpaceDE w:val="0"/>
        <w:autoSpaceDN w:val="0"/>
        <w:adjustRightInd w:val="0"/>
        <w:ind w:left="360"/>
        <w:jc w:val="center"/>
        <w:rPr>
          <w:rFonts w:ascii="PermianSansTypeface" w:hAnsi="PermianSansTypeface"/>
          <w:b/>
        </w:rPr>
      </w:pPr>
      <w:r w:rsidRPr="009F5425">
        <w:rPr>
          <w:rFonts w:ascii="PermianSansTypeface" w:hAnsi="PermianSansTypeface"/>
          <w:b/>
        </w:rPr>
        <w:t>DUTIES, RIGHTS, AND RESPONSIBILITIES OF THE SUBDIVISION</w:t>
      </w:r>
    </w:p>
    <w:p w14:paraId="54E66D75" w14:textId="77777777" w:rsidR="002A5F10" w:rsidRPr="009F5425" w:rsidRDefault="002A5F10" w:rsidP="002A5F10">
      <w:pPr>
        <w:autoSpaceDE w:val="0"/>
        <w:autoSpaceDN w:val="0"/>
        <w:adjustRightInd w:val="0"/>
        <w:rPr>
          <w:rFonts w:ascii="PermianSansTypeface" w:hAnsi="PermianSansTypeface"/>
          <w:b/>
        </w:rPr>
      </w:pPr>
    </w:p>
    <w:p w14:paraId="27021126" w14:textId="7DF8CF47" w:rsidR="002A5F10" w:rsidRPr="009F5425" w:rsidRDefault="00557E9E" w:rsidP="009D5595">
      <w:pPr>
        <w:pStyle w:val="BodyText2"/>
        <w:tabs>
          <w:tab w:val="left" w:pos="851"/>
        </w:tabs>
        <w:spacing w:before="0" w:line="240" w:lineRule="auto"/>
        <w:ind w:left="426"/>
        <w:jc w:val="left"/>
        <w:rPr>
          <w:rFonts w:ascii="PermianSansTypeface" w:hAnsi="PermianSansTypeface"/>
          <w:b/>
          <w:lang w:val="en-GB"/>
        </w:rPr>
      </w:pPr>
      <w:r w:rsidRPr="009F5425">
        <w:rPr>
          <w:rFonts w:ascii="PermianSansTypeface" w:hAnsi="PermianSansTypeface"/>
          <w:b/>
          <w:lang w:val="en-GB"/>
        </w:rPr>
        <w:t>Section 1</w:t>
      </w:r>
      <w:r w:rsidR="00E70E3C" w:rsidRPr="009F5425">
        <w:rPr>
          <w:rFonts w:ascii="PermianSansTypeface" w:hAnsi="PermianSansTypeface"/>
          <w:b/>
          <w:lang w:val="en-GB"/>
        </w:rPr>
        <w:t>.</w:t>
      </w:r>
      <w:r w:rsidRPr="009F5425">
        <w:rPr>
          <w:rFonts w:ascii="PermianSansTypeface" w:hAnsi="PermianSansTypeface"/>
          <w:b/>
          <w:lang w:val="en-GB"/>
        </w:rPr>
        <w:t xml:space="preserve"> Duties</w:t>
      </w:r>
    </w:p>
    <w:p w14:paraId="1558AB02" w14:textId="77777777" w:rsidR="00941B2B" w:rsidRPr="009F5425" w:rsidRDefault="00941B2B" w:rsidP="00941B2B">
      <w:pPr>
        <w:pStyle w:val="BodyText2"/>
        <w:tabs>
          <w:tab w:val="left" w:pos="1134"/>
        </w:tabs>
        <w:spacing w:before="0" w:line="240" w:lineRule="auto"/>
        <w:rPr>
          <w:rFonts w:ascii="PermianSansTypeface" w:hAnsi="PermianSansTypeface"/>
          <w:b/>
          <w:lang w:val="en-GB"/>
        </w:rPr>
      </w:pPr>
    </w:p>
    <w:p w14:paraId="05A53B28" w14:textId="315FCFB1" w:rsidR="00941B2B" w:rsidRPr="009F5425" w:rsidRDefault="00557E9E" w:rsidP="00A35D00">
      <w:pPr>
        <w:pStyle w:val="BodyText2"/>
        <w:tabs>
          <w:tab w:val="left" w:pos="1134"/>
        </w:tabs>
        <w:spacing w:before="0" w:line="240" w:lineRule="auto"/>
        <w:ind w:left="6663" w:hanging="5954"/>
        <w:rPr>
          <w:rFonts w:ascii="PermianSansTypeface" w:hAnsi="PermianSansTypeface"/>
          <w:lang w:val="en-GB"/>
        </w:rPr>
      </w:pPr>
      <w:r w:rsidRPr="009F5425">
        <w:rPr>
          <w:rFonts w:ascii="PermianSansTypeface" w:hAnsi="PermianSansTypeface"/>
          <w:lang w:val="en-GB"/>
        </w:rPr>
        <w:t xml:space="preserve">The basic duties of the </w:t>
      </w:r>
      <w:r w:rsidR="00837330" w:rsidRPr="009F5425">
        <w:rPr>
          <w:rFonts w:ascii="PermianSansTypeface" w:hAnsi="PermianSansTypeface"/>
          <w:lang w:val="en-GB"/>
        </w:rPr>
        <w:t>IAD</w:t>
      </w:r>
      <w:r w:rsidRPr="009F5425">
        <w:rPr>
          <w:rFonts w:ascii="PermianSansTypeface" w:hAnsi="PermianSansTypeface"/>
          <w:lang w:val="en-GB"/>
        </w:rPr>
        <w:t xml:space="preserve"> include, but are not limited to, the following:</w:t>
      </w:r>
    </w:p>
    <w:p w14:paraId="2EDB0F53" w14:textId="77777777" w:rsidR="00A35D00" w:rsidRPr="009F5425" w:rsidRDefault="00A35D00" w:rsidP="00A35D00">
      <w:pPr>
        <w:pStyle w:val="BodyText2"/>
        <w:tabs>
          <w:tab w:val="left" w:pos="1134"/>
        </w:tabs>
        <w:spacing w:before="0" w:line="240" w:lineRule="auto"/>
        <w:ind w:left="6663" w:hanging="5954"/>
        <w:rPr>
          <w:rFonts w:ascii="PermianSansTypeface" w:hAnsi="PermianSansTypeface"/>
          <w:lang w:val="en-GB"/>
        </w:rPr>
      </w:pPr>
    </w:p>
    <w:p w14:paraId="24E7B9EC" w14:textId="0AAB1AEF" w:rsidR="003534D4" w:rsidRPr="009F5425" w:rsidRDefault="008D4C33" w:rsidP="00DC0D30">
      <w:pPr>
        <w:pStyle w:val="BodyText2"/>
        <w:numPr>
          <w:ilvl w:val="0"/>
          <w:numId w:val="14"/>
        </w:numPr>
        <w:spacing w:before="0" w:line="240" w:lineRule="auto"/>
        <w:ind w:left="709" w:hanging="425"/>
        <w:rPr>
          <w:rFonts w:ascii="PermianSansTypeface" w:hAnsi="PermianSansTypeface"/>
          <w:lang w:val="en-GB"/>
        </w:rPr>
      </w:pPr>
      <w:r w:rsidRPr="009F5425">
        <w:rPr>
          <w:rFonts w:ascii="PermianSansTypeface" w:hAnsi="PermianSansTypeface"/>
          <w:lang w:val="en-GB"/>
        </w:rPr>
        <w:t>D</w:t>
      </w:r>
      <w:r w:rsidR="00620D79" w:rsidRPr="009F5425">
        <w:rPr>
          <w:rFonts w:ascii="PermianSansTypeface" w:hAnsi="PermianSansTypeface"/>
          <w:lang w:val="en-GB"/>
        </w:rPr>
        <w:t>evelop</w:t>
      </w:r>
      <w:r w:rsidR="002C60C8" w:rsidRPr="009F5425">
        <w:rPr>
          <w:rFonts w:ascii="PermianSansTypeface" w:hAnsi="PermianSansTypeface"/>
          <w:lang w:val="en-GB"/>
        </w:rPr>
        <w:t>ment of</w:t>
      </w:r>
      <w:r w:rsidR="00620D79" w:rsidRPr="009F5425">
        <w:rPr>
          <w:rFonts w:ascii="PermianSansTypeface" w:hAnsi="PermianSansTypeface"/>
          <w:lang w:val="en-GB"/>
        </w:rPr>
        <w:t xml:space="preserve"> specific methodological </w:t>
      </w:r>
      <w:r w:rsidR="002C60C8" w:rsidRPr="009F5425">
        <w:rPr>
          <w:rFonts w:ascii="PermianSansTypeface" w:hAnsi="PermianSansTypeface"/>
          <w:lang w:val="en-GB"/>
        </w:rPr>
        <w:t>norms</w:t>
      </w:r>
      <w:r w:rsidR="00620D79" w:rsidRPr="009F5425">
        <w:rPr>
          <w:rFonts w:ascii="PermianSansTypeface" w:hAnsi="PermianSansTypeface"/>
          <w:lang w:val="en-GB"/>
        </w:rPr>
        <w:t xml:space="preserve"> for internal audit, including the Audit Manual, which </w:t>
      </w:r>
      <w:r w:rsidR="00184D3E" w:rsidRPr="009F5425">
        <w:rPr>
          <w:rFonts w:ascii="PermianSansTypeface" w:hAnsi="PermianSansTypeface"/>
          <w:lang w:val="en-GB"/>
        </w:rPr>
        <w:t>includes</w:t>
      </w:r>
      <w:r w:rsidR="00620D79" w:rsidRPr="009F5425">
        <w:rPr>
          <w:rFonts w:ascii="PermianSansTypeface" w:hAnsi="PermianSansTypeface"/>
          <w:lang w:val="en-GB"/>
        </w:rPr>
        <w:t xml:space="preserve"> the methodology and tools for internal audit and risk assessment, audit procedures and techniques, the quality assurance and improvement program, etc. The methodological </w:t>
      </w:r>
      <w:r w:rsidR="002C60C8" w:rsidRPr="009F5425">
        <w:rPr>
          <w:rFonts w:ascii="PermianSansTypeface" w:hAnsi="PermianSansTypeface"/>
          <w:lang w:val="en-GB"/>
        </w:rPr>
        <w:t>norms</w:t>
      </w:r>
      <w:r w:rsidR="00620D79" w:rsidRPr="009F5425">
        <w:rPr>
          <w:rFonts w:ascii="PermianSansTypeface" w:hAnsi="PermianSansTypeface"/>
          <w:lang w:val="en-GB"/>
        </w:rPr>
        <w:t xml:space="preserve"> </w:t>
      </w:r>
      <w:r w:rsidR="00184D3E" w:rsidRPr="009F5425">
        <w:rPr>
          <w:rFonts w:ascii="PermianSansTypeface" w:hAnsi="PermianSansTypeface"/>
          <w:lang w:val="en-GB"/>
        </w:rPr>
        <w:t>specific to the</w:t>
      </w:r>
      <w:r w:rsidR="00620D79" w:rsidRPr="009F5425">
        <w:rPr>
          <w:rFonts w:ascii="PermianSansTypeface" w:hAnsi="PermianSansTypeface"/>
          <w:lang w:val="en-GB"/>
        </w:rPr>
        <w:t xml:space="preserve"> internal audit are approved by the</w:t>
      </w:r>
      <w:r w:rsidR="002C60C8" w:rsidRPr="009F5425">
        <w:rPr>
          <w:rFonts w:ascii="PermianSansTypeface" w:hAnsi="PermianSansTypeface"/>
          <w:lang w:val="en-GB"/>
        </w:rPr>
        <w:t xml:space="preserve"> CG</w:t>
      </w:r>
      <w:r w:rsidR="00620D79" w:rsidRPr="009F5425">
        <w:rPr>
          <w:rFonts w:ascii="PermianSansTypeface" w:hAnsi="PermianSansTypeface"/>
          <w:lang w:val="en-GB"/>
        </w:rPr>
        <w:t>. The C</w:t>
      </w:r>
      <w:r w:rsidR="002C60C8" w:rsidRPr="009F5425">
        <w:rPr>
          <w:rFonts w:ascii="PermianSansTypeface" w:hAnsi="PermianSansTypeface"/>
          <w:lang w:val="en-GB"/>
        </w:rPr>
        <w:t>G</w:t>
      </w:r>
      <w:r w:rsidR="00620D79" w:rsidRPr="009F5425">
        <w:rPr>
          <w:rFonts w:ascii="PermianSansTypeface" w:hAnsi="PermianSansTypeface"/>
          <w:lang w:val="en-GB"/>
        </w:rPr>
        <w:t xml:space="preserve"> examine</w:t>
      </w:r>
      <w:r w:rsidR="002C60C8" w:rsidRPr="009F5425">
        <w:rPr>
          <w:rFonts w:ascii="PermianSansTypeface" w:hAnsi="PermianSansTypeface"/>
          <w:lang w:val="en-GB"/>
        </w:rPr>
        <w:t>s</w:t>
      </w:r>
      <w:r w:rsidR="00677C20" w:rsidRPr="009F5425">
        <w:rPr>
          <w:rFonts w:ascii="PermianSansTypeface" w:hAnsi="PermianSansTypeface"/>
          <w:lang w:val="en-GB"/>
        </w:rPr>
        <w:t>,</w:t>
      </w:r>
      <w:r w:rsidR="00620D79" w:rsidRPr="009F5425">
        <w:rPr>
          <w:rFonts w:ascii="PermianSansTypeface" w:hAnsi="PermianSansTypeface"/>
          <w:lang w:val="en-GB"/>
        </w:rPr>
        <w:t xml:space="preserve"> at least annually</w:t>
      </w:r>
      <w:r w:rsidR="00677C20" w:rsidRPr="009F5425">
        <w:rPr>
          <w:rFonts w:ascii="PermianSansTypeface" w:hAnsi="PermianSansTypeface"/>
          <w:lang w:val="en-GB"/>
        </w:rPr>
        <w:t>,</w:t>
      </w:r>
      <w:r w:rsidR="00620D79" w:rsidRPr="009F5425">
        <w:rPr>
          <w:rFonts w:ascii="PermianSansTypeface" w:hAnsi="PermianSansTypeface"/>
          <w:lang w:val="en-GB"/>
        </w:rPr>
        <w:t xml:space="preserve"> the circumstances that may significantly affect the exercise of the I</w:t>
      </w:r>
      <w:r w:rsidR="002C60C8" w:rsidRPr="009F5425">
        <w:rPr>
          <w:rFonts w:ascii="PermianSansTypeface" w:hAnsi="PermianSansTypeface"/>
          <w:lang w:val="en-GB"/>
        </w:rPr>
        <w:t>AD</w:t>
      </w:r>
      <w:r w:rsidR="00620D79" w:rsidRPr="009F5425">
        <w:rPr>
          <w:rFonts w:ascii="PermianSansTypeface" w:hAnsi="PermianSansTypeface"/>
          <w:lang w:val="en-GB"/>
        </w:rPr>
        <w:t>'s duties (e.g., changes in international audit standards, changes in the NBM's strategy, risk profile) and, if necessary, submit</w:t>
      </w:r>
      <w:r w:rsidR="002C60C8" w:rsidRPr="009F5425">
        <w:rPr>
          <w:rFonts w:ascii="PermianSansTypeface" w:hAnsi="PermianSansTypeface"/>
          <w:lang w:val="en-GB"/>
        </w:rPr>
        <w:t>s</w:t>
      </w:r>
      <w:r w:rsidR="00620D79" w:rsidRPr="009F5425">
        <w:rPr>
          <w:rFonts w:ascii="PermianSansTypeface" w:hAnsi="PermianSansTypeface"/>
          <w:lang w:val="en-GB"/>
        </w:rPr>
        <w:t xml:space="preserve"> proposals for amendments to the </w:t>
      </w:r>
      <w:r w:rsidR="002C60C8" w:rsidRPr="009F5425">
        <w:rPr>
          <w:rFonts w:ascii="PermianSansTypeface" w:hAnsi="PermianSansTypeface"/>
          <w:lang w:val="en-GB"/>
        </w:rPr>
        <w:t>IAD</w:t>
      </w:r>
      <w:r w:rsidR="00620D79" w:rsidRPr="009F5425">
        <w:rPr>
          <w:rFonts w:ascii="PermianSansTypeface" w:hAnsi="PermianSansTypeface"/>
          <w:lang w:val="en-GB"/>
        </w:rPr>
        <w:t xml:space="preserve"> Regulation</w:t>
      </w:r>
      <w:r w:rsidR="00677C20" w:rsidRPr="009F5425">
        <w:rPr>
          <w:rFonts w:ascii="PermianSansTypeface" w:hAnsi="PermianSansTypeface"/>
          <w:lang w:val="en-GB"/>
        </w:rPr>
        <w:t>:</w:t>
      </w:r>
      <w:r w:rsidR="00620D79" w:rsidRPr="009F5425">
        <w:rPr>
          <w:rFonts w:ascii="PermianSansTypeface" w:hAnsi="PermianSansTypeface"/>
          <w:lang w:val="en-GB"/>
        </w:rPr>
        <w:t xml:space="preserve"> to the E</w:t>
      </w:r>
      <w:r w:rsidR="006F6DDE" w:rsidRPr="009F5425">
        <w:rPr>
          <w:rFonts w:ascii="PermianSansTypeface" w:hAnsi="PermianSansTypeface"/>
          <w:lang w:val="en-GB"/>
        </w:rPr>
        <w:t>B</w:t>
      </w:r>
      <w:r w:rsidR="00620D79" w:rsidRPr="009F5425">
        <w:rPr>
          <w:rFonts w:ascii="PermianSansTypeface" w:hAnsi="PermianSansTypeface"/>
          <w:lang w:val="en-GB"/>
        </w:rPr>
        <w:t xml:space="preserve"> for acknowledgment, to the A</w:t>
      </w:r>
      <w:r w:rsidR="006F6DDE" w:rsidRPr="009F5425">
        <w:rPr>
          <w:rFonts w:ascii="PermianSansTypeface" w:hAnsi="PermianSansTypeface"/>
          <w:lang w:val="en-GB"/>
        </w:rPr>
        <w:t>C</w:t>
      </w:r>
      <w:r w:rsidR="00620D79" w:rsidRPr="009F5425">
        <w:rPr>
          <w:rFonts w:ascii="PermianSansTypeface" w:hAnsi="PermianSansTypeface"/>
          <w:lang w:val="en-GB"/>
        </w:rPr>
        <w:t xml:space="preserve"> for coordination, and to the S</w:t>
      </w:r>
      <w:r w:rsidR="006F6DDE" w:rsidRPr="009F5425">
        <w:rPr>
          <w:rFonts w:ascii="PermianSansTypeface" w:hAnsi="PermianSansTypeface"/>
          <w:lang w:val="en-GB"/>
        </w:rPr>
        <w:t>B</w:t>
      </w:r>
      <w:r w:rsidR="00620D79" w:rsidRPr="009F5425">
        <w:rPr>
          <w:rFonts w:ascii="PermianSansTypeface" w:hAnsi="PermianSansTypeface"/>
          <w:lang w:val="en-GB"/>
        </w:rPr>
        <w:t xml:space="preserve"> for approval.</w:t>
      </w:r>
    </w:p>
    <w:p w14:paraId="68D4533F" w14:textId="22347D66" w:rsidR="003534D4" w:rsidRPr="009F5425" w:rsidRDefault="003534D4" w:rsidP="003534D4">
      <w:pPr>
        <w:tabs>
          <w:tab w:val="left" w:pos="284"/>
          <w:tab w:val="left" w:pos="1134"/>
        </w:tabs>
        <w:ind w:left="862" w:right="-115"/>
        <w:jc w:val="both"/>
        <w:rPr>
          <w:rFonts w:ascii="PermianSansTypeface" w:hAnsi="PermianSansTypeface"/>
          <w:iCs/>
        </w:rPr>
      </w:pPr>
    </w:p>
    <w:p w14:paraId="407B843F" w14:textId="03869BA1" w:rsidR="00CC1C87" w:rsidRPr="009F5425" w:rsidRDefault="008D4C33" w:rsidP="00EA4C64">
      <w:pPr>
        <w:pStyle w:val="BodyText2"/>
        <w:numPr>
          <w:ilvl w:val="0"/>
          <w:numId w:val="14"/>
        </w:numPr>
        <w:tabs>
          <w:tab w:val="left" w:pos="284"/>
          <w:tab w:val="left" w:pos="1134"/>
        </w:tabs>
        <w:spacing w:before="0" w:line="240" w:lineRule="auto"/>
        <w:ind w:left="862" w:right="-115" w:hanging="425"/>
        <w:rPr>
          <w:rFonts w:ascii="PermianSansTypeface" w:hAnsi="PermianSansTypeface"/>
          <w:iCs/>
          <w:lang w:val="en-GB"/>
        </w:rPr>
      </w:pPr>
      <w:r w:rsidRPr="009F5425">
        <w:rPr>
          <w:rFonts w:ascii="PermianSansTypeface" w:hAnsi="PermianSansTypeface"/>
          <w:lang w:val="en-GB"/>
        </w:rPr>
        <w:t xml:space="preserve">Implementation and maintenance of the quality assurance and improvement program covering all aspects of the internal audit activity. The program includes internal and external assessments of the audit activity's compliance with IIA Standards. The program also evaluates the efficiency and effectiveness of the internal audit function and identifies opportunities for improvement. Internal assessment includes continuous monitoring and periodic evaluation, which is carried out at least once every two years. External assessment must be performed </w:t>
      </w:r>
      <w:r w:rsidRPr="009F5425">
        <w:rPr>
          <w:rFonts w:ascii="PermianSansTypeface" w:hAnsi="PermianSansTypeface"/>
          <w:lang w:val="en-GB"/>
        </w:rPr>
        <w:lastRenderedPageBreak/>
        <w:t>at least once every five years: 1) through self-evaluation, in which at least one team member has extensive experience with the IIA Standards, and which is subsequently validated by an evaluator or evaluation team that meets the independence and qualification requirements according to the IIA Standards; or 2) through an assessment carried out by an evaluator or evaluation team in which at least one member is a Certified Internal Auditor, in accordance with the qualification requirements set out in the IIA Standards.</w:t>
      </w:r>
      <w:r w:rsidR="002E234F" w:rsidRPr="009F5425">
        <w:rPr>
          <w:rFonts w:ascii="PermianSansTypeface" w:hAnsi="PermianSansTypeface"/>
          <w:iCs/>
          <w:lang w:val="en-GB"/>
        </w:rPr>
        <w:t xml:space="preserve"> </w:t>
      </w:r>
      <w:r w:rsidR="006D7C98" w:rsidRPr="009F5425">
        <w:rPr>
          <w:rFonts w:ascii="PermianSansTypeface" w:hAnsi="PermianSansTypeface"/>
          <w:iCs/>
          <w:lang w:val="en-GB"/>
        </w:rPr>
        <w:t xml:space="preserve">The report on the external </w:t>
      </w:r>
      <w:r w:rsidR="00C65351" w:rsidRPr="009F5425">
        <w:rPr>
          <w:rFonts w:ascii="PermianSansTypeface" w:hAnsi="PermianSansTypeface"/>
          <w:iCs/>
          <w:lang w:val="en-GB"/>
        </w:rPr>
        <w:t>assessment</w:t>
      </w:r>
      <w:r w:rsidR="006D7C98" w:rsidRPr="009F5425">
        <w:rPr>
          <w:rFonts w:ascii="PermianSansTypeface" w:hAnsi="PermianSansTypeface"/>
          <w:iCs/>
          <w:lang w:val="en-GB"/>
        </w:rPr>
        <w:t xml:space="preserve"> of the internal audit will be sent by the evaluator directly to the </w:t>
      </w:r>
      <w:r w:rsidR="00C65351" w:rsidRPr="009F5425">
        <w:rPr>
          <w:rFonts w:ascii="PermianSansTypeface" w:hAnsi="PermianSansTypeface"/>
          <w:iCs/>
          <w:lang w:val="en-GB"/>
        </w:rPr>
        <w:t>AC</w:t>
      </w:r>
      <w:r w:rsidR="006D7C98" w:rsidRPr="009F5425">
        <w:rPr>
          <w:rFonts w:ascii="PermianSansTypeface" w:hAnsi="PermianSansTypeface"/>
          <w:iCs/>
          <w:lang w:val="en-GB"/>
        </w:rPr>
        <w:t xml:space="preserve"> and the </w:t>
      </w:r>
      <w:r w:rsidR="00C65351" w:rsidRPr="009F5425">
        <w:rPr>
          <w:rFonts w:ascii="PermianSansTypeface" w:hAnsi="PermianSansTypeface"/>
          <w:iCs/>
          <w:lang w:val="en-GB"/>
        </w:rPr>
        <w:t>SB</w:t>
      </w:r>
      <w:r w:rsidR="006D7C98" w:rsidRPr="009F5425">
        <w:rPr>
          <w:rFonts w:ascii="PermianSansTypeface" w:hAnsi="PermianSansTypeface"/>
          <w:iCs/>
          <w:lang w:val="en-GB"/>
        </w:rPr>
        <w:t xml:space="preserve">. Following the internal </w:t>
      </w:r>
      <w:r w:rsidR="00C65351" w:rsidRPr="009F5425">
        <w:rPr>
          <w:rFonts w:ascii="PermianSansTypeface" w:hAnsi="PermianSansTypeface"/>
          <w:iCs/>
          <w:lang w:val="en-GB"/>
        </w:rPr>
        <w:t>assessment</w:t>
      </w:r>
      <w:r w:rsidR="006D7C98" w:rsidRPr="009F5425">
        <w:rPr>
          <w:rFonts w:ascii="PermianSansTypeface" w:hAnsi="PermianSansTypeface"/>
          <w:iCs/>
          <w:lang w:val="en-GB"/>
        </w:rPr>
        <w:t>, where appropriate, an action plan for implement</w:t>
      </w:r>
      <w:r w:rsidR="00C65351" w:rsidRPr="009F5425">
        <w:rPr>
          <w:rFonts w:ascii="PermianSansTypeface" w:hAnsi="PermianSansTypeface"/>
          <w:iCs/>
          <w:lang w:val="en-GB"/>
        </w:rPr>
        <w:t>ing</w:t>
      </w:r>
      <w:r w:rsidR="006D7C98" w:rsidRPr="009F5425">
        <w:rPr>
          <w:rFonts w:ascii="PermianSansTypeface" w:hAnsi="PermianSansTypeface"/>
          <w:iCs/>
          <w:lang w:val="en-GB"/>
        </w:rPr>
        <w:t xml:space="preserve"> the recommendations will be </w:t>
      </w:r>
      <w:r w:rsidR="000B325E" w:rsidRPr="009F5425">
        <w:rPr>
          <w:rFonts w:ascii="PermianSansTypeface" w:hAnsi="PermianSansTypeface"/>
          <w:iCs/>
          <w:lang w:val="en-GB"/>
        </w:rPr>
        <w:t>developed</w:t>
      </w:r>
      <w:r w:rsidR="006D7C98" w:rsidRPr="009F5425">
        <w:rPr>
          <w:rFonts w:ascii="PermianSansTypeface" w:hAnsi="PermianSansTypeface"/>
          <w:iCs/>
          <w:lang w:val="en-GB"/>
        </w:rPr>
        <w:t xml:space="preserve"> and approved by the </w:t>
      </w:r>
      <w:r w:rsidR="00C65351" w:rsidRPr="009F5425">
        <w:rPr>
          <w:rFonts w:ascii="PermianSansTypeface" w:hAnsi="PermianSansTypeface"/>
          <w:iCs/>
          <w:lang w:val="en-GB"/>
        </w:rPr>
        <w:t>AC</w:t>
      </w:r>
      <w:r w:rsidR="000B325E" w:rsidRPr="009F5425">
        <w:rPr>
          <w:rFonts w:ascii="PermianSansTypeface" w:hAnsi="PermianSansTypeface"/>
          <w:iCs/>
          <w:lang w:val="en-GB"/>
        </w:rPr>
        <w:t>. F</w:t>
      </w:r>
      <w:r w:rsidR="006D7C98" w:rsidRPr="009F5425">
        <w:rPr>
          <w:rFonts w:ascii="PermianSansTypeface" w:hAnsi="PermianSansTypeface"/>
          <w:iCs/>
          <w:lang w:val="en-GB"/>
        </w:rPr>
        <w:t xml:space="preserve">ollowing the external </w:t>
      </w:r>
      <w:r w:rsidR="00C65351" w:rsidRPr="009F5425">
        <w:rPr>
          <w:rFonts w:ascii="PermianSansTypeface" w:hAnsi="PermianSansTypeface"/>
          <w:iCs/>
          <w:lang w:val="en-GB"/>
        </w:rPr>
        <w:t>assessment</w:t>
      </w:r>
      <w:r w:rsidR="006D7C98" w:rsidRPr="009F5425">
        <w:rPr>
          <w:rFonts w:ascii="PermianSansTypeface" w:hAnsi="PermianSansTypeface"/>
          <w:iCs/>
          <w:lang w:val="en-GB"/>
        </w:rPr>
        <w:t>, an action plan for implement</w:t>
      </w:r>
      <w:r w:rsidR="00C65351" w:rsidRPr="009F5425">
        <w:rPr>
          <w:rFonts w:ascii="PermianSansTypeface" w:hAnsi="PermianSansTypeface"/>
          <w:iCs/>
          <w:lang w:val="en-GB"/>
        </w:rPr>
        <w:t xml:space="preserve">ing </w:t>
      </w:r>
      <w:r w:rsidR="006D7C98" w:rsidRPr="009F5425">
        <w:rPr>
          <w:rFonts w:ascii="PermianSansTypeface" w:hAnsi="PermianSansTypeface"/>
          <w:iCs/>
          <w:lang w:val="en-GB"/>
        </w:rPr>
        <w:t xml:space="preserve">the recommendations will be </w:t>
      </w:r>
      <w:r w:rsidR="001C6294" w:rsidRPr="009F5425">
        <w:rPr>
          <w:rFonts w:ascii="PermianSansTypeface" w:hAnsi="PermianSansTypeface"/>
          <w:iCs/>
          <w:lang w:val="en-GB"/>
        </w:rPr>
        <w:t>developed</w:t>
      </w:r>
      <w:r w:rsidR="006D7C98" w:rsidRPr="009F5425">
        <w:rPr>
          <w:rFonts w:ascii="PermianSansTypeface" w:hAnsi="PermianSansTypeface"/>
          <w:iCs/>
          <w:lang w:val="en-GB"/>
        </w:rPr>
        <w:t xml:space="preserve"> and approved by the </w:t>
      </w:r>
      <w:r w:rsidR="000B325E" w:rsidRPr="009F5425">
        <w:rPr>
          <w:rFonts w:ascii="PermianSansTypeface" w:hAnsi="PermianSansTypeface"/>
          <w:iCs/>
          <w:lang w:val="en-GB"/>
        </w:rPr>
        <w:t xml:space="preserve">AC </w:t>
      </w:r>
      <w:r w:rsidR="006D7C98" w:rsidRPr="009F5425">
        <w:rPr>
          <w:rFonts w:ascii="PermianSansTypeface" w:hAnsi="PermianSansTypeface"/>
          <w:iCs/>
          <w:lang w:val="en-GB"/>
        </w:rPr>
        <w:t>after prior consultation with the</w:t>
      </w:r>
      <w:r w:rsidR="000B325E" w:rsidRPr="009F5425">
        <w:rPr>
          <w:rFonts w:ascii="PermianSansTypeface" w:hAnsi="PermianSansTypeface"/>
          <w:iCs/>
          <w:lang w:val="en-GB"/>
        </w:rPr>
        <w:t xml:space="preserve"> EB</w:t>
      </w:r>
      <w:r w:rsidR="006D7C98" w:rsidRPr="009F5425">
        <w:rPr>
          <w:rFonts w:ascii="PermianSansTypeface" w:hAnsi="PermianSansTypeface"/>
          <w:iCs/>
          <w:lang w:val="en-GB"/>
        </w:rPr>
        <w:t>.</w:t>
      </w:r>
    </w:p>
    <w:p w14:paraId="325ED724" w14:textId="77777777" w:rsidR="006D7C98" w:rsidRPr="009F5425" w:rsidRDefault="006D7C98" w:rsidP="00C65351">
      <w:pPr>
        <w:pStyle w:val="BodyText2"/>
        <w:tabs>
          <w:tab w:val="left" w:pos="284"/>
          <w:tab w:val="left" w:pos="1134"/>
        </w:tabs>
        <w:spacing w:before="0" w:line="240" w:lineRule="auto"/>
        <w:ind w:left="862" w:right="-115"/>
        <w:rPr>
          <w:rFonts w:ascii="PermianSansTypeface" w:hAnsi="PermianSansTypeface"/>
          <w:iCs/>
          <w:lang w:val="en-GB"/>
        </w:rPr>
      </w:pPr>
    </w:p>
    <w:p w14:paraId="5D8D4DEF" w14:textId="7A52A27B" w:rsidR="00CC1C87" w:rsidRPr="009F5425" w:rsidRDefault="00A65DCC" w:rsidP="00DC0D30">
      <w:pPr>
        <w:pStyle w:val="BodyText2"/>
        <w:numPr>
          <w:ilvl w:val="0"/>
          <w:numId w:val="14"/>
        </w:numPr>
        <w:spacing w:before="0" w:line="240" w:lineRule="auto"/>
        <w:ind w:left="709" w:hanging="425"/>
        <w:rPr>
          <w:rFonts w:ascii="PermianSansTypeface" w:hAnsi="PermianSansTypeface"/>
          <w:iCs/>
          <w:lang w:val="en-GB"/>
        </w:rPr>
      </w:pPr>
      <w:r w:rsidRPr="009F5425">
        <w:rPr>
          <w:rFonts w:ascii="PermianSansTypeface" w:hAnsi="PermianSansTypeface"/>
          <w:iCs/>
          <w:lang w:val="en-GB"/>
        </w:rPr>
        <w:t>Develop</w:t>
      </w:r>
      <w:r w:rsidR="00274E13" w:rsidRPr="009F5425">
        <w:rPr>
          <w:rFonts w:ascii="PermianSansTypeface" w:hAnsi="PermianSansTypeface"/>
          <w:iCs/>
          <w:lang w:val="en-GB"/>
        </w:rPr>
        <w:t>ment of</w:t>
      </w:r>
      <w:r w:rsidRPr="009F5425">
        <w:rPr>
          <w:rFonts w:ascii="PermianSansTypeface" w:hAnsi="PermianSansTypeface"/>
          <w:iCs/>
          <w:lang w:val="en-GB"/>
        </w:rPr>
        <w:t xml:space="preserve"> the </w:t>
      </w:r>
      <w:r w:rsidR="006A2812" w:rsidRPr="009F5425">
        <w:rPr>
          <w:rFonts w:ascii="PermianSansTypeface" w:hAnsi="PermianSansTypeface"/>
          <w:iCs/>
          <w:lang w:val="en-GB"/>
        </w:rPr>
        <w:t>A</w:t>
      </w:r>
      <w:r w:rsidRPr="009F5425">
        <w:rPr>
          <w:rFonts w:ascii="PermianSansTypeface" w:hAnsi="PermianSansTypeface"/>
          <w:iCs/>
          <w:lang w:val="en-GB"/>
        </w:rPr>
        <w:t xml:space="preserve">nnual </w:t>
      </w:r>
      <w:r w:rsidR="006A2812" w:rsidRPr="009F5425">
        <w:rPr>
          <w:rFonts w:ascii="PermianSansTypeface" w:hAnsi="PermianSansTypeface"/>
          <w:iCs/>
          <w:lang w:val="en-GB"/>
        </w:rPr>
        <w:t>I</w:t>
      </w:r>
      <w:r w:rsidRPr="009F5425">
        <w:rPr>
          <w:rFonts w:ascii="PermianSansTypeface" w:hAnsi="PermianSansTypeface"/>
          <w:iCs/>
          <w:lang w:val="en-GB"/>
        </w:rPr>
        <w:t xml:space="preserve">nternal </w:t>
      </w:r>
      <w:r w:rsidR="006A2812" w:rsidRPr="009F5425">
        <w:rPr>
          <w:rFonts w:ascii="PermianSansTypeface" w:hAnsi="PermianSansTypeface"/>
          <w:iCs/>
          <w:lang w:val="en-GB"/>
        </w:rPr>
        <w:t>A</w:t>
      </w:r>
      <w:r w:rsidRPr="009F5425">
        <w:rPr>
          <w:rFonts w:ascii="PermianSansTypeface" w:hAnsi="PermianSansTypeface"/>
          <w:iCs/>
          <w:lang w:val="en-GB"/>
        </w:rPr>
        <w:t xml:space="preserve">udit </w:t>
      </w:r>
      <w:r w:rsidR="006A2812" w:rsidRPr="009F5425">
        <w:rPr>
          <w:rFonts w:ascii="PermianSansTypeface" w:hAnsi="PermianSansTypeface"/>
          <w:iCs/>
          <w:lang w:val="en-GB"/>
        </w:rPr>
        <w:t>P</w:t>
      </w:r>
      <w:r w:rsidRPr="009F5425">
        <w:rPr>
          <w:rFonts w:ascii="PermianSansTypeface" w:hAnsi="PermianSansTypeface"/>
          <w:iCs/>
          <w:lang w:val="en-GB"/>
        </w:rPr>
        <w:t xml:space="preserve">lan based on risk assessment, which </w:t>
      </w:r>
      <w:r w:rsidR="000638CE" w:rsidRPr="009F5425">
        <w:rPr>
          <w:rFonts w:ascii="PermianSansTypeface" w:hAnsi="PermianSansTypeface"/>
          <w:iCs/>
          <w:lang w:val="en-GB"/>
        </w:rPr>
        <w:t>is</w:t>
      </w:r>
      <w:r w:rsidRPr="009F5425">
        <w:rPr>
          <w:rFonts w:ascii="PermianSansTypeface" w:hAnsi="PermianSansTypeface"/>
          <w:iCs/>
          <w:lang w:val="en-GB"/>
        </w:rPr>
        <w:t xml:space="preserve"> submitted to the E</w:t>
      </w:r>
      <w:r w:rsidR="000638CE" w:rsidRPr="009F5425">
        <w:rPr>
          <w:rFonts w:ascii="PermianSansTypeface" w:hAnsi="PermianSansTypeface"/>
          <w:iCs/>
          <w:lang w:val="en-GB"/>
        </w:rPr>
        <w:t>B</w:t>
      </w:r>
      <w:r w:rsidRPr="009F5425">
        <w:rPr>
          <w:rFonts w:ascii="PermianSansTypeface" w:hAnsi="PermianSansTypeface"/>
          <w:iCs/>
          <w:lang w:val="en-GB"/>
        </w:rPr>
        <w:t xml:space="preserve"> for acknowledgment, to the A</w:t>
      </w:r>
      <w:r w:rsidR="000638CE" w:rsidRPr="009F5425">
        <w:rPr>
          <w:rFonts w:ascii="PermianSansTypeface" w:hAnsi="PermianSansTypeface"/>
          <w:iCs/>
          <w:lang w:val="en-GB"/>
        </w:rPr>
        <w:t>C</w:t>
      </w:r>
      <w:r w:rsidRPr="009F5425">
        <w:rPr>
          <w:rFonts w:ascii="PermianSansTypeface" w:hAnsi="PermianSansTypeface"/>
          <w:iCs/>
          <w:lang w:val="en-GB"/>
        </w:rPr>
        <w:t xml:space="preserve"> for coordination, and subsequently to the </w:t>
      </w:r>
      <w:r w:rsidR="000638CE" w:rsidRPr="009F5425">
        <w:rPr>
          <w:rFonts w:ascii="PermianSansTypeface" w:hAnsi="PermianSansTypeface"/>
          <w:iCs/>
          <w:lang w:val="en-GB"/>
        </w:rPr>
        <w:t>SB</w:t>
      </w:r>
      <w:r w:rsidRPr="009F5425">
        <w:rPr>
          <w:rFonts w:ascii="PermianSansTypeface" w:hAnsi="PermianSansTypeface"/>
          <w:iCs/>
          <w:lang w:val="en-GB"/>
        </w:rPr>
        <w:t xml:space="preserve"> for final approval (December), which shall include, but not be limited to: 1) the degree of coverage of the audit universe, 2) the resources necessary for the implementation of the plan and, where appropriate, 3) resource </w:t>
      </w:r>
      <w:r w:rsidR="006A2812" w:rsidRPr="009F5425">
        <w:rPr>
          <w:rFonts w:ascii="PermianSansTypeface" w:hAnsi="PermianSansTypeface"/>
          <w:iCs/>
          <w:lang w:val="en-GB"/>
        </w:rPr>
        <w:t>limitations</w:t>
      </w:r>
      <w:r w:rsidRPr="009F5425">
        <w:rPr>
          <w:rFonts w:ascii="PermianSansTypeface" w:hAnsi="PermianSansTypeface"/>
          <w:iCs/>
          <w:lang w:val="en-GB"/>
        </w:rPr>
        <w:t xml:space="preserve">, 4) the reasons for not covering high-risk areas.  During the year, the </w:t>
      </w:r>
      <w:r w:rsidR="000638CE" w:rsidRPr="009F5425">
        <w:rPr>
          <w:rFonts w:ascii="PermianSansTypeface" w:hAnsi="PermianSansTypeface"/>
          <w:iCs/>
          <w:lang w:val="en-GB"/>
        </w:rPr>
        <w:t>IAD</w:t>
      </w:r>
      <w:r w:rsidRPr="009F5425">
        <w:rPr>
          <w:rFonts w:ascii="PermianSansTypeface" w:hAnsi="PermianSansTypeface"/>
          <w:iCs/>
          <w:lang w:val="en-GB"/>
        </w:rPr>
        <w:t xml:space="preserve"> assesses the risks and informs the </w:t>
      </w:r>
      <w:r w:rsidR="000638CE" w:rsidRPr="009F5425">
        <w:rPr>
          <w:rFonts w:ascii="PermianSansTypeface" w:hAnsi="PermianSansTypeface"/>
          <w:iCs/>
          <w:lang w:val="en-GB"/>
        </w:rPr>
        <w:t>AC</w:t>
      </w:r>
      <w:r w:rsidRPr="009F5425">
        <w:rPr>
          <w:rFonts w:ascii="PermianSansTypeface" w:hAnsi="PermianSansTypeface"/>
          <w:iCs/>
          <w:lang w:val="en-GB"/>
        </w:rPr>
        <w:t xml:space="preserve"> (July) of the results of this assessment.  In the event of major risks/priority areas, lack of resources, limitation of the audited area, or restricted access to information, the Annual Audit Plan </w:t>
      </w:r>
      <w:r w:rsidR="000638CE" w:rsidRPr="009F5425">
        <w:rPr>
          <w:rFonts w:ascii="PermianSansTypeface" w:hAnsi="PermianSansTypeface"/>
          <w:iCs/>
          <w:lang w:val="en-GB"/>
        </w:rPr>
        <w:t>is</w:t>
      </w:r>
      <w:r w:rsidRPr="009F5425">
        <w:rPr>
          <w:rFonts w:ascii="PermianSansTypeface" w:hAnsi="PermianSansTypeface"/>
          <w:iCs/>
          <w:lang w:val="en-GB"/>
        </w:rPr>
        <w:t xml:space="preserve"> revised.</w:t>
      </w:r>
    </w:p>
    <w:p w14:paraId="10F3BCFE" w14:textId="77777777" w:rsidR="00CC1C87" w:rsidRPr="009F5425" w:rsidRDefault="00CC1C87" w:rsidP="00CC1C87">
      <w:pPr>
        <w:tabs>
          <w:tab w:val="left" w:pos="284"/>
          <w:tab w:val="left" w:pos="1134"/>
        </w:tabs>
        <w:ind w:left="862" w:right="-115"/>
        <w:jc w:val="both"/>
        <w:rPr>
          <w:rFonts w:ascii="PermianSansTypeface" w:hAnsi="PermianSansTypeface"/>
          <w:iCs/>
        </w:rPr>
      </w:pPr>
    </w:p>
    <w:p w14:paraId="71A616B7" w14:textId="4CE6E66B" w:rsidR="00D12D6B" w:rsidRPr="009F5425" w:rsidRDefault="000E7642" w:rsidP="00DC0D30">
      <w:pPr>
        <w:pStyle w:val="BodyText2"/>
        <w:numPr>
          <w:ilvl w:val="0"/>
          <w:numId w:val="14"/>
        </w:numPr>
        <w:spacing w:before="0" w:line="240" w:lineRule="auto"/>
        <w:ind w:left="709" w:hanging="425"/>
        <w:rPr>
          <w:rFonts w:ascii="PermianSansTypeface" w:hAnsi="PermianSansTypeface"/>
          <w:lang w:val="en-GB"/>
        </w:rPr>
      </w:pPr>
      <w:r w:rsidRPr="009F5425">
        <w:rPr>
          <w:rFonts w:ascii="PermianSansTypeface" w:hAnsi="PermianSansTypeface"/>
          <w:iCs/>
          <w:lang w:val="en-GB"/>
        </w:rPr>
        <w:t>Development of the IAD Strategy, which supports the strategic objectives and aligns with the expectations of the S</w:t>
      </w:r>
      <w:r w:rsidR="004C6249" w:rsidRPr="009F5425">
        <w:rPr>
          <w:rFonts w:ascii="PermianSansTypeface" w:hAnsi="PermianSansTypeface"/>
          <w:iCs/>
          <w:lang w:val="en-GB"/>
        </w:rPr>
        <w:t>B</w:t>
      </w:r>
      <w:r w:rsidRPr="009F5425">
        <w:rPr>
          <w:rFonts w:ascii="PermianSansTypeface" w:hAnsi="PermianSansTypeface"/>
          <w:iCs/>
          <w:lang w:val="en-GB"/>
        </w:rPr>
        <w:t>, E</w:t>
      </w:r>
      <w:r w:rsidR="004C6249" w:rsidRPr="009F5425">
        <w:rPr>
          <w:rFonts w:ascii="PermianSansTypeface" w:hAnsi="PermianSansTypeface"/>
          <w:iCs/>
          <w:lang w:val="en-GB"/>
        </w:rPr>
        <w:t>B</w:t>
      </w:r>
      <w:r w:rsidRPr="009F5425">
        <w:rPr>
          <w:rFonts w:ascii="PermianSansTypeface" w:hAnsi="PermianSansTypeface"/>
          <w:iCs/>
          <w:lang w:val="en-GB"/>
        </w:rPr>
        <w:t xml:space="preserve">, and </w:t>
      </w:r>
      <w:r w:rsidR="004C6249" w:rsidRPr="009F5425">
        <w:rPr>
          <w:rFonts w:ascii="PermianSansTypeface" w:hAnsi="PermianSansTypeface"/>
          <w:iCs/>
          <w:lang w:val="en-GB"/>
        </w:rPr>
        <w:t>AC</w:t>
      </w:r>
      <w:r w:rsidRPr="009F5425">
        <w:rPr>
          <w:rFonts w:ascii="PermianSansTypeface" w:hAnsi="PermianSansTypeface"/>
          <w:iCs/>
          <w:lang w:val="en-GB"/>
        </w:rPr>
        <w:t xml:space="preserve"> and other stakeholders, and the Action Plan for implementing the strategy. The strategy is submitted to the E</w:t>
      </w:r>
      <w:r w:rsidR="00392B76" w:rsidRPr="009F5425">
        <w:rPr>
          <w:rFonts w:ascii="PermianSansTypeface" w:hAnsi="PermianSansTypeface"/>
          <w:iCs/>
          <w:lang w:val="en-GB"/>
        </w:rPr>
        <w:t>B</w:t>
      </w:r>
      <w:r w:rsidRPr="009F5425">
        <w:rPr>
          <w:rFonts w:ascii="PermianSansTypeface" w:hAnsi="PermianSansTypeface"/>
          <w:iCs/>
          <w:lang w:val="en-GB"/>
        </w:rPr>
        <w:t xml:space="preserve"> for acknowledgment, to the </w:t>
      </w:r>
      <w:r w:rsidR="00392B76" w:rsidRPr="009F5425">
        <w:rPr>
          <w:rFonts w:ascii="PermianSansTypeface" w:hAnsi="PermianSansTypeface"/>
          <w:iCs/>
          <w:lang w:val="en-GB"/>
        </w:rPr>
        <w:t>AC</w:t>
      </w:r>
      <w:r w:rsidRPr="009F5425">
        <w:rPr>
          <w:rFonts w:ascii="PermianSansTypeface" w:hAnsi="PermianSansTypeface"/>
          <w:iCs/>
          <w:lang w:val="en-GB"/>
        </w:rPr>
        <w:t xml:space="preserve"> for coordination, and subsequently to the S</w:t>
      </w:r>
      <w:r w:rsidR="00392B76" w:rsidRPr="009F5425">
        <w:rPr>
          <w:rFonts w:ascii="PermianSansTypeface" w:hAnsi="PermianSansTypeface"/>
          <w:iCs/>
          <w:lang w:val="en-GB"/>
        </w:rPr>
        <w:t>B</w:t>
      </w:r>
      <w:r w:rsidRPr="009F5425">
        <w:rPr>
          <w:rFonts w:ascii="PermianSansTypeface" w:hAnsi="PermianSansTypeface"/>
          <w:iCs/>
          <w:lang w:val="en-GB"/>
        </w:rPr>
        <w:t xml:space="preserve"> for final approval.</w:t>
      </w:r>
      <w:r w:rsidR="00D86AE9" w:rsidRPr="009F5425">
        <w:rPr>
          <w:rFonts w:ascii="PermianSansTypeface" w:hAnsi="PermianSansTypeface"/>
          <w:iCs/>
          <w:lang w:val="en-GB"/>
        </w:rPr>
        <w:t xml:space="preserve"> </w:t>
      </w:r>
      <w:r w:rsidRPr="009F5425">
        <w:rPr>
          <w:rFonts w:ascii="PermianSansTypeface" w:hAnsi="PermianSansTypeface"/>
          <w:iCs/>
          <w:lang w:val="en-GB"/>
        </w:rPr>
        <w:t>The Action Plan for implement</w:t>
      </w:r>
      <w:r w:rsidR="00CC2838" w:rsidRPr="009F5425">
        <w:rPr>
          <w:rFonts w:ascii="PermianSansTypeface" w:hAnsi="PermianSansTypeface"/>
          <w:iCs/>
          <w:lang w:val="en-GB"/>
        </w:rPr>
        <w:t>ing</w:t>
      </w:r>
      <w:r w:rsidRPr="009F5425">
        <w:rPr>
          <w:rFonts w:ascii="PermianSansTypeface" w:hAnsi="PermianSansTypeface"/>
          <w:iCs/>
          <w:lang w:val="en-GB"/>
        </w:rPr>
        <w:t xml:space="preserve"> the </w:t>
      </w:r>
      <w:r w:rsidR="008D0F08" w:rsidRPr="009F5425">
        <w:rPr>
          <w:rFonts w:ascii="PermianSansTypeface" w:hAnsi="PermianSansTypeface"/>
          <w:iCs/>
          <w:lang w:val="en-GB"/>
        </w:rPr>
        <w:t>IAD</w:t>
      </w:r>
      <w:r w:rsidRPr="009F5425">
        <w:rPr>
          <w:rFonts w:ascii="PermianSansTypeface" w:hAnsi="PermianSansTypeface"/>
          <w:iCs/>
          <w:lang w:val="en-GB"/>
        </w:rPr>
        <w:t xml:space="preserve"> Strategy is coordinated with the A</w:t>
      </w:r>
      <w:r w:rsidR="001A7E0A" w:rsidRPr="009F5425">
        <w:rPr>
          <w:rFonts w:ascii="PermianSansTypeface" w:hAnsi="PermianSansTypeface"/>
          <w:iCs/>
          <w:lang w:val="en-GB"/>
        </w:rPr>
        <w:t>C</w:t>
      </w:r>
      <w:r w:rsidRPr="009F5425">
        <w:rPr>
          <w:rFonts w:ascii="PermianSansTypeface" w:hAnsi="PermianSansTypeface"/>
          <w:iCs/>
          <w:lang w:val="en-GB"/>
        </w:rPr>
        <w:t xml:space="preserve"> and approved by the Governor of the NBM. It is revised only in the event of major changes that </w:t>
      </w:r>
      <w:r w:rsidR="001A7E0A" w:rsidRPr="009F5425">
        <w:rPr>
          <w:rFonts w:ascii="PermianSansTypeface" w:hAnsi="PermianSansTypeface"/>
          <w:iCs/>
          <w:lang w:val="en-GB"/>
        </w:rPr>
        <w:t>necessit</w:t>
      </w:r>
      <w:r w:rsidR="00D54B13" w:rsidRPr="009F5425">
        <w:rPr>
          <w:rFonts w:ascii="PermianSansTypeface" w:hAnsi="PermianSansTypeface"/>
          <w:iCs/>
          <w:lang w:val="en-GB"/>
        </w:rPr>
        <w:t>a</w:t>
      </w:r>
      <w:r w:rsidR="001A7E0A" w:rsidRPr="009F5425">
        <w:rPr>
          <w:rFonts w:ascii="PermianSansTypeface" w:hAnsi="PermianSansTypeface"/>
          <w:iCs/>
          <w:lang w:val="en-GB"/>
        </w:rPr>
        <w:t>te</w:t>
      </w:r>
      <w:r w:rsidRPr="009F5425">
        <w:rPr>
          <w:rFonts w:ascii="PermianSansTypeface" w:hAnsi="PermianSansTypeface"/>
          <w:iCs/>
          <w:lang w:val="en-GB"/>
        </w:rPr>
        <w:t xml:space="preserve"> its revision.</w:t>
      </w:r>
    </w:p>
    <w:p w14:paraId="0BC25E66" w14:textId="5BBBC1AA" w:rsidR="00D12D6B" w:rsidRPr="009F5425" w:rsidRDefault="00D12D6B" w:rsidP="00D12D6B">
      <w:pPr>
        <w:tabs>
          <w:tab w:val="left" w:pos="284"/>
          <w:tab w:val="left" w:pos="1134"/>
        </w:tabs>
        <w:ind w:left="862" w:right="-115"/>
        <w:jc w:val="both"/>
        <w:rPr>
          <w:rFonts w:ascii="PermianSansTypeface" w:hAnsi="PermianSansTypeface"/>
          <w:iCs/>
        </w:rPr>
      </w:pPr>
    </w:p>
    <w:p w14:paraId="3AAC2288" w14:textId="3F4C0785" w:rsidR="009C2E5E" w:rsidRPr="009F5425" w:rsidRDefault="00E87C6A" w:rsidP="00DC0D30">
      <w:pPr>
        <w:pStyle w:val="BodyText2"/>
        <w:numPr>
          <w:ilvl w:val="0"/>
          <w:numId w:val="14"/>
        </w:numPr>
        <w:spacing w:before="0" w:line="240" w:lineRule="auto"/>
        <w:ind w:left="709" w:hanging="425"/>
        <w:rPr>
          <w:rFonts w:ascii="PermianSansTypeface" w:hAnsi="PermianSansTypeface"/>
          <w:lang w:val="en-GB"/>
        </w:rPr>
      </w:pPr>
      <w:r w:rsidRPr="009F5425">
        <w:rPr>
          <w:rFonts w:ascii="PermianSansTypeface" w:hAnsi="PermianSansTypeface"/>
          <w:iCs/>
          <w:lang w:val="en-GB"/>
        </w:rPr>
        <w:t>Conduct of</w:t>
      </w:r>
      <w:r w:rsidR="00D54B13" w:rsidRPr="009F5425">
        <w:rPr>
          <w:rFonts w:ascii="PermianSansTypeface" w:hAnsi="PermianSansTypeface"/>
          <w:iCs/>
          <w:lang w:val="en-GB"/>
        </w:rPr>
        <w:t xml:space="preserve"> </w:t>
      </w:r>
      <w:r w:rsidRPr="009F5425">
        <w:rPr>
          <w:rFonts w:ascii="PermianSansTypeface" w:hAnsi="PermianSansTypeface"/>
          <w:iCs/>
          <w:lang w:val="en-GB"/>
        </w:rPr>
        <w:t xml:space="preserve">planned </w:t>
      </w:r>
      <w:r w:rsidR="00D54B13" w:rsidRPr="009F5425">
        <w:rPr>
          <w:rFonts w:ascii="PermianSansTypeface" w:hAnsi="PermianSansTypeface"/>
          <w:iCs/>
          <w:lang w:val="en-GB"/>
        </w:rPr>
        <w:t xml:space="preserve">internal audit and </w:t>
      </w:r>
      <w:r w:rsidR="00DA226E" w:rsidRPr="009F5425">
        <w:rPr>
          <w:rFonts w:ascii="PermianSansTypeface" w:hAnsi="PermianSansTypeface"/>
          <w:iCs/>
          <w:lang w:val="en-GB"/>
        </w:rPr>
        <w:t>consulting</w:t>
      </w:r>
      <w:r w:rsidR="00D54B13" w:rsidRPr="009F5425">
        <w:rPr>
          <w:rFonts w:ascii="PermianSansTypeface" w:hAnsi="PermianSansTypeface"/>
          <w:iCs/>
          <w:lang w:val="en-GB"/>
        </w:rPr>
        <w:t xml:space="preserve"> engagements in accordance with the Annual Audit Plan, including ensuring that audit objectives and </w:t>
      </w:r>
      <w:r w:rsidR="006D3A54" w:rsidRPr="009F5425">
        <w:rPr>
          <w:rFonts w:ascii="PermianSansTypeface" w:hAnsi="PermianSansTypeface"/>
          <w:iCs/>
          <w:lang w:val="en-GB"/>
        </w:rPr>
        <w:t>scope</w:t>
      </w:r>
      <w:r w:rsidR="00D54B13" w:rsidRPr="009F5425">
        <w:rPr>
          <w:rFonts w:ascii="PermianSansTypeface" w:hAnsi="PermianSansTypeface"/>
          <w:iCs/>
          <w:lang w:val="en-GB"/>
        </w:rPr>
        <w:t xml:space="preserve"> are established, adequate resources are allocated and appropriately supervised, work programs and test results</w:t>
      </w:r>
      <w:r w:rsidR="006D3A54" w:rsidRPr="009F5425">
        <w:rPr>
          <w:rFonts w:ascii="PermianSansTypeface" w:hAnsi="PermianSansTypeface"/>
          <w:iCs/>
          <w:lang w:val="en-GB"/>
        </w:rPr>
        <w:t xml:space="preserve"> are documented</w:t>
      </w:r>
      <w:r w:rsidR="00D54B13" w:rsidRPr="009F5425">
        <w:rPr>
          <w:rFonts w:ascii="PermianSansTypeface" w:hAnsi="PermianSansTypeface"/>
          <w:iCs/>
          <w:lang w:val="en-GB"/>
        </w:rPr>
        <w:t xml:space="preserve">, and audit </w:t>
      </w:r>
      <w:r w:rsidR="00721FE1" w:rsidRPr="009F5425">
        <w:rPr>
          <w:rFonts w:ascii="PermianSansTypeface" w:hAnsi="PermianSansTypeface"/>
          <w:iCs/>
          <w:lang w:val="en-GB"/>
        </w:rPr>
        <w:t>engagement</w:t>
      </w:r>
      <w:r w:rsidR="00D54B13" w:rsidRPr="009F5425">
        <w:rPr>
          <w:rFonts w:ascii="PermianSansTypeface" w:hAnsi="PermianSansTypeface"/>
          <w:iCs/>
          <w:lang w:val="en-GB"/>
        </w:rPr>
        <w:t xml:space="preserve"> results</w:t>
      </w:r>
      <w:r w:rsidR="00D4452D" w:rsidRPr="009F5425">
        <w:rPr>
          <w:rFonts w:ascii="PermianSansTypeface" w:hAnsi="PermianSansTypeface"/>
          <w:iCs/>
          <w:lang w:val="en-GB"/>
        </w:rPr>
        <w:t xml:space="preserve"> are reported</w:t>
      </w:r>
      <w:r w:rsidR="00D54B13" w:rsidRPr="009F5425">
        <w:rPr>
          <w:rFonts w:ascii="PermianSansTypeface" w:hAnsi="PermianSansTypeface"/>
          <w:iCs/>
          <w:lang w:val="en-GB"/>
        </w:rPr>
        <w:t xml:space="preserve"> to relevant parties with applicable recommendations and conclusions. </w:t>
      </w:r>
      <w:r w:rsidR="00721FE1" w:rsidRPr="009F5425">
        <w:rPr>
          <w:rFonts w:ascii="PermianSansTypeface" w:hAnsi="PermianSansTypeface"/>
          <w:iCs/>
          <w:lang w:val="en-GB"/>
        </w:rPr>
        <w:t>The consulting</w:t>
      </w:r>
      <w:r w:rsidR="00D54B13" w:rsidRPr="009F5425">
        <w:rPr>
          <w:rFonts w:ascii="PermianSansTypeface" w:hAnsi="PermianSansTypeface"/>
          <w:iCs/>
          <w:lang w:val="en-GB"/>
        </w:rPr>
        <w:t xml:space="preserve"> </w:t>
      </w:r>
      <w:r w:rsidR="00721FE1" w:rsidRPr="009F5425">
        <w:rPr>
          <w:rFonts w:ascii="PermianSansTypeface" w:hAnsi="PermianSansTypeface"/>
          <w:iCs/>
          <w:lang w:val="en-GB"/>
        </w:rPr>
        <w:t>engagements</w:t>
      </w:r>
      <w:r w:rsidR="00D54B13" w:rsidRPr="009F5425">
        <w:rPr>
          <w:rFonts w:ascii="PermianSansTypeface" w:hAnsi="PermianSansTypeface"/>
          <w:iCs/>
          <w:lang w:val="en-GB"/>
        </w:rPr>
        <w:t xml:space="preserve"> are consultative in nature and are generally c</w:t>
      </w:r>
      <w:r w:rsidRPr="009F5425">
        <w:rPr>
          <w:rFonts w:ascii="PermianSansTypeface" w:hAnsi="PermianSansTypeface"/>
          <w:iCs/>
          <w:lang w:val="en-GB"/>
        </w:rPr>
        <w:t>arried out</w:t>
      </w:r>
      <w:r w:rsidR="00D54B13" w:rsidRPr="009F5425">
        <w:rPr>
          <w:rFonts w:ascii="PermianSansTypeface" w:hAnsi="PermianSansTypeface"/>
          <w:iCs/>
          <w:lang w:val="en-GB"/>
        </w:rPr>
        <w:t xml:space="preserve"> at the express request of the NBM subdivision, coordinated with the E</w:t>
      </w:r>
      <w:r w:rsidRPr="009F5425">
        <w:rPr>
          <w:rFonts w:ascii="PermianSansTypeface" w:hAnsi="PermianSansTypeface"/>
          <w:iCs/>
          <w:lang w:val="en-GB"/>
        </w:rPr>
        <w:t>B</w:t>
      </w:r>
      <w:r w:rsidR="00D54B13" w:rsidRPr="009F5425">
        <w:rPr>
          <w:rFonts w:ascii="PermianSansTypeface" w:hAnsi="PermianSansTypeface"/>
          <w:iCs/>
          <w:lang w:val="en-GB"/>
        </w:rPr>
        <w:t xml:space="preserve"> member overseeing the subdivision, or at the request of the S</w:t>
      </w:r>
      <w:r w:rsidRPr="009F5425">
        <w:rPr>
          <w:rFonts w:ascii="PermianSansTypeface" w:hAnsi="PermianSansTypeface"/>
          <w:iCs/>
          <w:lang w:val="en-GB"/>
        </w:rPr>
        <w:t>B</w:t>
      </w:r>
      <w:r w:rsidR="00D54B13" w:rsidRPr="009F5425">
        <w:rPr>
          <w:rFonts w:ascii="PermianSansTypeface" w:hAnsi="PermianSansTypeface"/>
          <w:iCs/>
          <w:lang w:val="en-GB"/>
        </w:rPr>
        <w:t>.</w:t>
      </w:r>
    </w:p>
    <w:p w14:paraId="78B58D13" w14:textId="4D0762B9" w:rsidR="009C2E5E" w:rsidRPr="009F5425" w:rsidRDefault="009C2E5E" w:rsidP="009C2E5E">
      <w:pPr>
        <w:tabs>
          <w:tab w:val="left" w:pos="284"/>
          <w:tab w:val="left" w:pos="1134"/>
        </w:tabs>
        <w:ind w:left="862" w:right="-115"/>
        <w:jc w:val="both"/>
        <w:rPr>
          <w:rFonts w:ascii="PermianSansTypeface" w:hAnsi="PermianSansTypeface"/>
          <w:iCs/>
        </w:rPr>
      </w:pPr>
    </w:p>
    <w:p w14:paraId="67F211A7" w14:textId="08070CE3" w:rsidR="009C2E5E" w:rsidRPr="009F5425" w:rsidRDefault="00CF610C" w:rsidP="00DC0D30">
      <w:pPr>
        <w:pStyle w:val="BodyText2"/>
        <w:numPr>
          <w:ilvl w:val="0"/>
          <w:numId w:val="14"/>
        </w:numPr>
        <w:spacing w:before="0" w:line="240" w:lineRule="auto"/>
        <w:ind w:left="709" w:hanging="425"/>
        <w:rPr>
          <w:rFonts w:ascii="PermianSansTypeface" w:hAnsi="PermianSansTypeface"/>
          <w:lang w:val="en-GB"/>
        </w:rPr>
      </w:pPr>
      <w:r w:rsidRPr="009F5425">
        <w:rPr>
          <w:rFonts w:ascii="PermianSansTypeface" w:hAnsi="PermianSansTypeface"/>
          <w:lang w:val="en-GB"/>
        </w:rPr>
        <w:t>Conduct of</w:t>
      </w:r>
      <w:r w:rsidR="003E34F3" w:rsidRPr="009F5425">
        <w:rPr>
          <w:rFonts w:ascii="PermianSansTypeface" w:hAnsi="PermianSansTypeface"/>
          <w:lang w:val="en-GB"/>
        </w:rPr>
        <w:t xml:space="preserve"> ad</w:t>
      </w:r>
      <w:r w:rsidRPr="009F5425">
        <w:rPr>
          <w:rFonts w:ascii="PermianSansTypeface" w:hAnsi="PermianSansTypeface"/>
          <w:lang w:val="en-GB"/>
        </w:rPr>
        <w:t>-</w:t>
      </w:r>
      <w:r w:rsidR="003E34F3" w:rsidRPr="009F5425">
        <w:rPr>
          <w:rFonts w:ascii="PermianSansTypeface" w:hAnsi="PermianSansTypeface"/>
          <w:lang w:val="en-GB"/>
        </w:rPr>
        <w:t xml:space="preserve">hoc audit </w:t>
      </w:r>
      <w:r w:rsidR="001521A1" w:rsidRPr="009F5425">
        <w:rPr>
          <w:rFonts w:ascii="PermianSansTypeface" w:hAnsi="PermianSansTypeface"/>
          <w:lang w:val="en-GB"/>
        </w:rPr>
        <w:t>engagements</w:t>
      </w:r>
      <w:r w:rsidR="003E34F3" w:rsidRPr="009F5425">
        <w:rPr>
          <w:rFonts w:ascii="PermianSansTypeface" w:hAnsi="PermianSansTypeface"/>
          <w:lang w:val="en-GB"/>
        </w:rPr>
        <w:t xml:space="preserve">, which are not planned in advance but are initiated on a case-by-case basis in response to requests from the Governor of the NBM, the </w:t>
      </w:r>
      <w:r w:rsidRPr="009F5425">
        <w:rPr>
          <w:rFonts w:ascii="PermianSansTypeface" w:hAnsi="PermianSansTypeface"/>
          <w:lang w:val="en-GB"/>
        </w:rPr>
        <w:t>AC</w:t>
      </w:r>
      <w:r w:rsidR="003E34F3" w:rsidRPr="009F5425">
        <w:rPr>
          <w:rFonts w:ascii="PermianSansTypeface" w:hAnsi="PermianSansTypeface"/>
          <w:lang w:val="en-GB"/>
        </w:rPr>
        <w:t xml:space="preserve">, the </w:t>
      </w:r>
      <w:r w:rsidRPr="009F5425">
        <w:rPr>
          <w:rFonts w:ascii="PermianSansTypeface" w:hAnsi="PermianSansTypeface"/>
          <w:lang w:val="en-GB"/>
        </w:rPr>
        <w:t>SB</w:t>
      </w:r>
      <w:r w:rsidR="003E34F3" w:rsidRPr="009F5425">
        <w:rPr>
          <w:rFonts w:ascii="PermianSansTypeface" w:hAnsi="PermianSansTypeface"/>
          <w:lang w:val="en-GB"/>
        </w:rPr>
        <w:t>, or information known to the I</w:t>
      </w:r>
      <w:r w:rsidRPr="009F5425">
        <w:rPr>
          <w:rFonts w:ascii="PermianSansTypeface" w:hAnsi="PermianSansTypeface"/>
          <w:lang w:val="en-GB"/>
        </w:rPr>
        <w:t>AD</w:t>
      </w:r>
      <w:r w:rsidR="003E34F3" w:rsidRPr="009F5425">
        <w:rPr>
          <w:rFonts w:ascii="PermianSansTypeface" w:hAnsi="PermianSansTypeface"/>
          <w:lang w:val="en-GB"/>
        </w:rPr>
        <w:t xml:space="preserve"> that may justify the initiation of the audit </w:t>
      </w:r>
      <w:r w:rsidR="001521A1" w:rsidRPr="009F5425">
        <w:rPr>
          <w:rFonts w:ascii="PermianSansTypeface" w:hAnsi="PermianSansTypeface"/>
          <w:lang w:val="en-GB"/>
        </w:rPr>
        <w:t>engagement</w:t>
      </w:r>
      <w:r w:rsidR="003E34F3" w:rsidRPr="009F5425">
        <w:rPr>
          <w:rFonts w:ascii="PermianSansTypeface" w:hAnsi="PermianSansTypeface"/>
          <w:lang w:val="en-GB"/>
        </w:rPr>
        <w:t xml:space="preserve">, with </w:t>
      </w:r>
      <w:r w:rsidR="001521A1" w:rsidRPr="009F5425">
        <w:rPr>
          <w:rFonts w:ascii="PermianSansTypeface" w:hAnsi="PermianSansTypeface"/>
          <w:lang w:val="en-GB"/>
        </w:rPr>
        <w:t>the revision</w:t>
      </w:r>
      <w:r w:rsidR="003E34F3" w:rsidRPr="009F5425">
        <w:rPr>
          <w:rFonts w:ascii="PermianSansTypeface" w:hAnsi="PermianSansTypeface"/>
          <w:lang w:val="en-GB"/>
        </w:rPr>
        <w:t xml:space="preserve"> of the </w:t>
      </w:r>
      <w:r w:rsidR="001521A1" w:rsidRPr="009F5425">
        <w:rPr>
          <w:rFonts w:ascii="PermianSansTypeface" w:hAnsi="PermianSansTypeface"/>
          <w:lang w:val="en-GB"/>
        </w:rPr>
        <w:t>a</w:t>
      </w:r>
      <w:r w:rsidR="003E34F3" w:rsidRPr="009F5425">
        <w:rPr>
          <w:rFonts w:ascii="PermianSansTypeface" w:hAnsi="PermianSansTypeface"/>
          <w:lang w:val="en-GB"/>
        </w:rPr>
        <w:t xml:space="preserve">nnual </w:t>
      </w:r>
      <w:r w:rsidR="001521A1" w:rsidRPr="009F5425">
        <w:rPr>
          <w:rFonts w:ascii="PermianSansTypeface" w:hAnsi="PermianSansTypeface"/>
          <w:lang w:val="en-GB"/>
        </w:rPr>
        <w:t>a</w:t>
      </w:r>
      <w:r w:rsidR="003E34F3" w:rsidRPr="009F5425">
        <w:rPr>
          <w:rFonts w:ascii="PermianSansTypeface" w:hAnsi="PermianSansTypeface"/>
          <w:lang w:val="en-GB"/>
        </w:rPr>
        <w:t xml:space="preserve">udit </w:t>
      </w:r>
      <w:r w:rsidR="001521A1" w:rsidRPr="009F5425">
        <w:rPr>
          <w:rFonts w:ascii="PermianSansTypeface" w:hAnsi="PermianSansTypeface"/>
          <w:lang w:val="en-GB"/>
        </w:rPr>
        <w:t>p</w:t>
      </w:r>
      <w:r w:rsidR="003E34F3" w:rsidRPr="009F5425">
        <w:rPr>
          <w:rFonts w:ascii="PermianSansTypeface" w:hAnsi="PermianSansTypeface"/>
          <w:lang w:val="en-GB"/>
        </w:rPr>
        <w:t>lan if necessary.</w:t>
      </w:r>
    </w:p>
    <w:p w14:paraId="4C9C2855" w14:textId="69AF1394" w:rsidR="009C2E5E" w:rsidRPr="009F5425" w:rsidRDefault="009C2E5E" w:rsidP="009C2E5E">
      <w:pPr>
        <w:tabs>
          <w:tab w:val="left" w:pos="284"/>
          <w:tab w:val="left" w:pos="1134"/>
        </w:tabs>
        <w:ind w:left="862" w:right="-115"/>
        <w:jc w:val="both"/>
        <w:rPr>
          <w:rFonts w:ascii="PermianSansTypeface" w:hAnsi="PermianSansTypeface"/>
          <w:iCs/>
        </w:rPr>
      </w:pPr>
    </w:p>
    <w:p w14:paraId="1DC4179A" w14:textId="7DEFA3C6" w:rsidR="009D7E3B" w:rsidRPr="009F5425" w:rsidRDefault="006825DF" w:rsidP="00DC0D30">
      <w:pPr>
        <w:pStyle w:val="BodyText2"/>
        <w:numPr>
          <w:ilvl w:val="0"/>
          <w:numId w:val="14"/>
        </w:numPr>
        <w:spacing w:before="0" w:line="240" w:lineRule="auto"/>
        <w:ind w:left="709" w:hanging="425"/>
        <w:rPr>
          <w:rFonts w:ascii="PermianSansTypeface" w:hAnsi="PermianSansTypeface"/>
          <w:lang w:val="en-GB"/>
        </w:rPr>
      </w:pPr>
      <w:r w:rsidRPr="009F5425">
        <w:rPr>
          <w:rFonts w:ascii="PermianSansTypeface" w:hAnsi="PermianSansTypeface"/>
          <w:lang w:val="en-GB"/>
        </w:rPr>
        <w:t xml:space="preserve">Quarterly reporting of </w:t>
      </w:r>
      <w:r w:rsidR="00491236" w:rsidRPr="009F5425">
        <w:rPr>
          <w:rFonts w:ascii="PermianSansTypeface" w:hAnsi="PermianSansTypeface"/>
          <w:lang w:val="en-GB"/>
        </w:rPr>
        <w:t xml:space="preserve">internal audit activity </w:t>
      </w:r>
      <w:r w:rsidRPr="009F5425">
        <w:rPr>
          <w:rFonts w:ascii="PermianSansTypeface" w:hAnsi="PermianSansTypeface"/>
          <w:lang w:val="en-GB"/>
        </w:rPr>
        <w:t xml:space="preserve">results </w:t>
      </w:r>
      <w:r w:rsidR="00491236" w:rsidRPr="009F5425">
        <w:rPr>
          <w:rFonts w:ascii="PermianSansTypeface" w:hAnsi="PermianSansTypeface"/>
          <w:lang w:val="en-GB"/>
        </w:rPr>
        <w:t>to</w:t>
      </w:r>
      <w:r w:rsidRPr="009F5425">
        <w:rPr>
          <w:rFonts w:ascii="PermianSansTypeface" w:hAnsi="PermianSansTypeface"/>
          <w:lang w:val="en-GB"/>
        </w:rPr>
        <w:t xml:space="preserve"> the E</w:t>
      </w:r>
      <w:r w:rsidR="00491236" w:rsidRPr="009F5425">
        <w:rPr>
          <w:rFonts w:ascii="PermianSansTypeface" w:hAnsi="PermianSansTypeface"/>
          <w:lang w:val="en-GB"/>
        </w:rPr>
        <w:t>B</w:t>
      </w:r>
      <w:r w:rsidRPr="009F5425">
        <w:rPr>
          <w:rFonts w:ascii="PermianSansTypeface" w:hAnsi="PermianSansTypeface"/>
          <w:lang w:val="en-GB"/>
        </w:rPr>
        <w:t xml:space="preserve"> (for information purposes) </w:t>
      </w:r>
      <w:r w:rsidR="00491236" w:rsidRPr="009F5425">
        <w:rPr>
          <w:rFonts w:ascii="PermianSansTypeface" w:hAnsi="PermianSansTypeface"/>
          <w:lang w:val="en-GB"/>
        </w:rPr>
        <w:t>regarding</w:t>
      </w:r>
      <w:r w:rsidRPr="009F5425">
        <w:rPr>
          <w:rFonts w:ascii="PermianSansTypeface" w:hAnsi="PermianSansTypeface"/>
          <w:lang w:val="en-GB"/>
        </w:rPr>
        <w:t xml:space="preserve"> the audit </w:t>
      </w:r>
      <w:r w:rsidR="00AA4A6E" w:rsidRPr="009F5425">
        <w:rPr>
          <w:rFonts w:ascii="PermianSansTypeface" w:hAnsi="PermianSansTypeface"/>
          <w:lang w:val="en-GB"/>
        </w:rPr>
        <w:t>engagements</w:t>
      </w:r>
      <w:r w:rsidRPr="009F5425">
        <w:rPr>
          <w:rFonts w:ascii="PermianSansTypeface" w:hAnsi="PermianSansTypeface"/>
          <w:lang w:val="en-GB"/>
        </w:rPr>
        <w:t xml:space="preserve"> carried out during the management </w:t>
      </w:r>
      <w:r w:rsidRPr="009F5425">
        <w:rPr>
          <w:rFonts w:ascii="PermianSansTypeface" w:hAnsi="PermianSansTypeface"/>
          <w:lang w:val="en-GB"/>
        </w:rPr>
        <w:lastRenderedPageBreak/>
        <w:t xml:space="preserve">period and the degree of implementation of the </w:t>
      </w:r>
      <w:r w:rsidR="00491236" w:rsidRPr="009F5425">
        <w:rPr>
          <w:rFonts w:ascii="PermianSansTypeface" w:hAnsi="PermianSansTypeface"/>
          <w:lang w:val="en-GB"/>
        </w:rPr>
        <w:t>IAD</w:t>
      </w:r>
      <w:r w:rsidRPr="009F5425">
        <w:rPr>
          <w:rFonts w:ascii="PermianSansTypeface" w:hAnsi="PermianSansTypeface"/>
          <w:lang w:val="en-GB"/>
        </w:rPr>
        <w:t xml:space="preserve"> recommendations and reporting to the </w:t>
      </w:r>
      <w:r w:rsidR="00491236" w:rsidRPr="009F5425">
        <w:rPr>
          <w:rFonts w:ascii="PermianSansTypeface" w:hAnsi="PermianSansTypeface"/>
          <w:lang w:val="en-GB"/>
        </w:rPr>
        <w:t>AC</w:t>
      </w:r>
      <w:r w:rsidRPr="009F5425">
        <w:rPr>
          <w:rFonts w:ascii="PermianSansTypeface" w:hAnsi="PermianSansTypeface"/>
          <w:lang w:val="en-GB"/>
        </w:rPr>
        <w:t xml:space="preserve"> no later than the end of the month following the reporting period, with presentation and acknowledgment at the quarterly meeting of the </w:t>
      </w:r>
      <w:r w:rsidR="00491236" w:rsidRPr="009F5425">
        <w:rPr>
          <w:rFonts w:ascii="PermianSansTypeface" w:hAnsi="PermianSansTypeface"/>
          <w:lang w:val="en-GB"/>
        </w:rPr>
        <w:t>AC</w:t>
      </w:r>
      <w:r w:rsidRPr="009F5425">
        <w:rPr>
          <w:rFonts w:ascii="PermianSansTypeface" w:hAnsi="PermianSansTypeface"/>
          <w:lang w:val="en-GB"/>
        </w:rPr>
        <w:t>; and reporting at least annually by the end of the first quarter following the reporting period, with presentation and acknowledgment at the respective meetings of the E</w:t>
      </w:r>
      <w:r w:rsidR="00491236" w:rsidRPr="009F5425">
        <w:rPr>
          <w:rFonts w:ascii="PermianSansTypeface" w:hAnsi="PermianSansTypeface"/>
          <w:lang w:val="en-GB"/>
        </w:rPr>
        <w:t>B</w:t>
      </w:r>
      <w:r w:rsidRPr="009F5425">
        <w:rPr>
          <w:rFonts w:ascii="PermianSansTypeface" w:hAnsi="PermianSansTypeface"/>
          <w:lang w:val="en-GB"/>
        </w:rPr>
        <w:t>, A</w:t>
      </w:r>
      <w:r w:rsidR="00B629F0" w:rsidRPr="009F5425">
        <w:rPr>
          <w:rFonts w:ascii="PermianSansTypeface" w:hAnsi="PermianSansTypeface"/>
          <w:lang w:val="en-GB"/>
        </w:rPr>
        <w:t>C</w:t>
      </w:r>
      <w:r w:rsidRPr="009F5425">
        <w:rPr>
          <w:rFonts w:ascii="PermianSansTypeface" w:hAnsi="PermianSansTypeface"/>
          <w:lang w:val="en-GB"/>
        </w:rPr>
        <w:t>, and S</w:t>
      </w:r>
      <w:r w:rsidR="00B629F0" w:rsidRPr="009F5425">
        <w:rPr>
          <w:rFonts w:ascii="PermianSansTypeface" w:hAnsi="PermianSansTypeface"/>
          <w:lang w:val="en-GB"/>
        </w:rPr>
        <w:t>B</w:t>
      </w:r>
      <w:r w:rsidRPr="009F5425">
        <w:rPr>
          <w:rFonts w:ascii="PermianSansTypeface" w:hAnsi="PermianSansTypeface"/>
          <w:lang w:val="en-GB"/>
        </w:rPr>
        <w:t>.</w:t>
      </w:r>
    </w:p>
    <w:p w14:paraId="06CA36CE" w14:textId="1DF71063" w:rsidR="009D7E3B" w:rsidRPr="009F5425" w:rsidRDefault="009D7E3B" w:rsidP="009D7E3B">
      <w:pPr>
        <w:tabs>
          <w:tab w:val="left" w:pos="284"/>
          <w:tab w:val="left" w:pos="1134"/>
        </w:tabs>
        <w:ind w:left="862" w:right="-115"/>
        <w:jc w:val="both"/>
        <w:rPr>
          <w:rFonts w:ascii="PermianSansTypeface" w:hAnsi="PermianSansTypeface"/>
          <w:iCs/>
        </w:rPr>
      </w:pPr>
    </w:p>
    <w:p w14:paraId="16A537BC" w14:textId="0F0640C7" w:rsidR="009D7E3B" w:rsidRPr="009F5425" w:rsidRDefault="00737491" w:rsidP="00DC0D30">
      <w:pPr>
        <w:pStyle w:val="BodyText2"/>
        <w:numPr>
          <w:ilvl w:val="0"/>
          <w:numId w:val="14"/>
        </w:numPr>
        <w:spacing w:before="0" w:line="240" w:lineRule="auto"/>
        <w:ind w:left="709" w:hanging="425"/>
        <w:rPr>
          <w:rFonts w:ascii="PermianSansTypeface" w:hAnsi="PermianSansTypeface"/>
          <w:lang w:val="en-GB"/>
        </w:rPr>
      </w:pPr>
      <w:r w:rsidRPr="009F5425">
        <w:rPr>
          <w:rFonts w:ascii="PermianSansTypeface" w:hAnsi="PermianSansTypeface"/>
          <w:iCs/>
          <w:lang w:val="en-GB"/>
        </w:rPr>
        <w:t xml:space="preserve">Monitoring and evaluating the level of implementation of audit recommendations and reporting on the degree of </w:t>
      </w:r>
      <w:r w:rsidR="00BD7EC4" w:rsidRPr="009F5425">
        <w:rPr>
          <w:rFonts w:ascii="PermianSansTypeface" w:hAnsi="PermianSansTypeface"/>
          <w:iCs/>
          <w:lang w:val="en-GB"/>
        </w:rPr>
        <w:t>implementation</w:t>
      </w:r>
      <w:r w:rsidRPr="009F5425">
        <w:rPr>
          <w:rFonts w:ascii="PermianSansTypeface" w:hAnsi="PermianSansTypeface"/>
          <w:iCs/>
          <w:lang w:val="en-GB"/>
        </w:rPr>
        <w:t xml:space="preserve"> </w:t>
      </w:r>
      <w:r w:rsidR="00B9722C" w:rsidRPr="009F5425">
        <w:rPr>
          <w:rFonts w:ascii="PermianSansTypeface" w:hAnsi="PermianSansTypeface"/>
          <w:iCs/>
          <w:lang w:val="en-GB"/>
        </w:rPr>
        <w:t>to</w:t>
      </w:r>
      <w:r w:rsidRPr="009F5425">
        <w:rPr>
          <w:rFonts w:ascii="PermianSansTypeface" w:hAnsi="PermianSansTypeface"/>
          <w:iCs/>
          <w:lang w:val="en-GB"/>
        </w:rPr>
        <w:t xml:space="preserve"> </w:t>
      </w:r>
      <w:r w:rsidR="005C2540" w:rsidRPr="009F5425">
        <w:rPr>
          <w:rFonts w:ascii="PermianSansTypeface" w:hAnsi="PermianSansTypeface"/>
          <w:iCs/>
          <w:lang w:val="en-GB"/>
        </w:rPr>
        <w:t xml:space="preserve">the </w:t>
      </w:r>
      <w:r w:rsidRPr="009F5425">
        <w:rPr>
          <w:rFonts w:ascii="PermianSansTypeface" w:hAnsi="PermianSansTypeface"/>
          <w:iCs/>
          <w:lang w:val="en-GB"/>
        </w:rPr>
        <w:t>A</w:t>
      </w:r>
      <w:r w:rsidR="00E339FD" w:rsidRPr="009F5425">
        <w:rPr>
          <w:rFonts w:ascii="PermianSansTypeface" w:hAnsi="PermianSansTypeface"/>
          <w:iCs/>
          <w:lang w:val="en-GB"/>
        </w:rPr>
        <w:t>C</w:t>
      </w:r>
      <w:r w:rsidRPr="009F5425">
        <w:rPr>
          <w:rFonts w:ascii="PermianSansTypeface" w:hAnsi="PermianSansTypeface"/>
          <w:iCs/>
          <w:lang w:val="en-GB"/>
        </w:rPr>
        <w:t>, E</w:t>
      </w:r>
      <w:r w:rsidR="00E339FD" w:rsidRPr="009F5425">
        <w:rPr>
          <w:rFonts w:ascii="PermianSansTypeface" w:hAnsi="PermianSansTypeface"/>
          <w:iCs/>
          <w:lang w:val="en-GB"/>
        </w:rPr>
        <w:t>B</w:t>
      </w:r>
      <w:r w:rsidRPr="009F5425">
        <w:rPr>
          <w:rFonts w:ascii="PermianSansTypeface" w:hAnsi="PermianSansTypeface"/>
          <w:iCs/>
          <w:lang w:val="en-GB"/>
        </w:rPr>
        <w:t xml:space="preserve">, and </w:t>
      </w:r>
      <w:r w:rsidR="00E339FD" w:rsidRPr="009F5425">
        <w:rPr>
          <w:rFonts w:ascii="PermianSansTypeface" w:hAnsi="PermianSansTypeface"/>
          <w:iCs/>
          <w:lang w:val="en-GB"/>
        </w:rPr>
        <w:t>SB</w:t>
      </w:r>
      <w:r w:rsidRPr="009F5425">
        <w:rPr>
          <w:rFonts w:ascii="PermianSansTypeface" w:hAnsi="PermianSansTypeface"/>
          <w:iCs/>
          <w:lang w:val="en-GB"/>
        </w:rPr>
        <w:t xml:space="preserve">. If, following </w:t>
      </w:r>
      <w:r w:rsidR="005C2540" w:rsidRPr="009F5425">
        <w:rPr>
          <w:rFonts w:ascii="PermianSansTypeface" w:hAnsi="PermianSansTypeface"/>
          <w:iCs/>
          <w:lang w:val="en-GB"/>
        </w:rPr>
        <w:t xml:space="preserve">the </w:t>
      </w:r>
      <w:r w:rsidRPr="009F5425">
        <w:rPr>
          <w:rFonts w:ascii="PermianSansTypeface" w:hAnsi="PermianSansTypeface"/>
          <w:iCs/>
          <w:lang w:val="en-GB"/>
        </w:rPr>
        <w:t>non-implementation/delay in implement</w:t>
      </w:r>
      <w:r w:rsidR="005C2540" w:rsidRPr="009F5425">
        <w:rPr>
          <w:rFonts w:ascii="PermianSansTypeface" w:hAnsi="PermianSansTypeface"/>
          <w:iCs/>
          <w:lang w:val="en-GB"/>
        </w:rPr>
        <w:t>ing</w:t>
      </w:r>
      <w:r w:rsidRPr="009F5425">
        <w:rPr>
          <w:rFonts w:ascii="PermianSansTypeface" w:hAnsi="PermianSansTypeface"/>
          <w:iCs/>
          <w:lang w:val="en-GB"/>
        </w:rPr>
        <w:t xml:space="preserve"> </w:t>
      </w:r>
      <w:r w:rsidR="005C2540" w:rsidRPr="009F5425">
        <w:rPr>
          <w:rFonts w:ascii="PermianSansTypeface" w:hAnsi="PermianSansTypeface"/>
          <w:iCs/>
          <w:lang w:val="en-GB"/>
        </w:rPr>
        <w:t xml:space="preserve">the </w:t>
      </w:r>
      <w:r w:rsidR="00E339FD" w:rsidRPr="009F5425">
        <w:rPr>
          <w:rFonts w:ascii="PermianSansTypeface" w:hAnsi="PermianSansTypeface"/>
          <w:iCs/>
          <w:lang w:val="en-GB"/>
        </w:rPr>
        <w:t>IAD</w:t>
      </w:r>
      <w:r w:rsidRPr="009F5425">
        <w:rPr>
          <w:rFonts w:ascii="PermianSansTypeface" w:hAnsi="PermianSansTypeface"/>
          <w:iCs/>
          <w:lang w:val="en-GB"/>
        </w:rPr>
        <w:t xml:space="preserve"> recommendations, the CG finds that the head of the subdivision responsible for implementing the recommendation has accepted a risk that exceeds the NBM's risk tolerance, the CG will discuss this issue with the E</w:t>
      </w:r>
      <w:r w:rsidR="00E339FD" w:rsidRPr="009F5425">
        <w:rPr>
          <w:rFonts w:ascii="PermianSansTypeface" w:hAnsi="PermianSansTypeface"/>
          <w:iCs/>
          <w:lang w:val="en-GB"/>
        </w:rPr>
        <w:t>B</w:t>
      </w:r>
      <w:r w:rsidRPr="009F5425">
        <w:rPr>
          <w:rFonts w:ascii="PermianSansTypeface" w:hAnsi="PermianSansTypeface"/>
          <w:iCs/>
          <w:lang w:val="en-GB"/>
        </w:rPr>
        <w:t xml:space="preserve"> and, if the issue is not resolved by the E</w:t>
      </w:r>
      <w:r w:rsidR="00E339FD" w:rsidRPr="009F5425">
        <w:rPr>
          <w:rFonts w:ascii="PermianSansTypeface" w:hAnsi="PermianSansTypeface"/>
          <w:iCs/>
          <w:lang w:val="en-GB"/>
        </w:rPr>
        <w:t>B</w:t>
      </w:r>
      <w:r w:rsidRPr="009F5425">
        <w:rPr>
          <w:rFonts w:ascii="PermianSansTypeface" w:hAnsi="PermianSansTypeface"/>
          <w:iCs/>
          <w:lang w:val="en-GB"/>
        </w:rPr>
        <w:t>, it will be escalated to the A</w:t>
      </w:r>
      <w:r w:rsidR="00E339FD" w:rsidRPr="009F5425">
        <w:rPr>
          <w:rFonts w:ascii="PermianSansTypeface" w:hAnsi="PermianSansTypeface"/>
          <w:iCs/>
          <w:lang w:val="en-GB"/>
        </w:rPr>
        <w:t>C</w:t>
      </w:r>
      <w:r w:rsidRPr="009F5425">
        <w:rPr>
          <w:rFonts w:ascii="PermianSansTypeface" w:hAnsi="PermianSansTypeface"/>
          <w:iCs/>
          <w:lang w:val="en-GB"/>
        </w:rPr>
        <w:t xml:space="preserve"> and, where appropriate, to the S</w:t>
      </w:r>
      <w:r w:rsidR="00E339FD" w:rsidRPr="009F5425">
        <w:rPr>
          <w:rFonts w:ascii="PermianSansTypeface" w:hAnsi="PermianSansTypeface"/>
          <w:iCs/>
          <w:lang w:val="en-GB"/>
        </w:rPr>
        <w:t>B</w:t>
      </w:r>
      <w:r w:rsidRPr="009F5425">
        <w:rPr>
          <w:rFonts w:ascii="PermianSansTypeface" w:hAnsi="PermianSansTypeface"/>
          <w:iCs/>
          <w:lang w:val="en-GB"/>
        </w:rPr>
        <w:t>.</w:t>
      </w:r>
    </w:p>
    <w:p w14:paraId="5B57D1EE" w14:textId="1C8D5F2E" w:rsidR="009D7E3B" w:rsidRPr="009F5425" w:rsidRDefault="009D7E3B" w:rsidP="009D7E3B">
      <w:pPr>
        <w:tabs>
          <w:tab w:val="left" w:pos="284"/>
          <w:tab w:val="left" w:pos="1134"/>
        </w:tabs>
        <w:ind w:left="862" w:right="-115"/>
        <w:jc w:val="both"/>
        <w:rPr>
          <w:rFonts w:ascii="PermianSansTypeface" w:hAnsi="PermianSansTypeface"/>
          <w:iCs/>
        </w:rPr>
      </w:pPr>
    </w:p>
    <w:p w14:paraId="531D7EDC" w14:textId="258557A1" w:rsidR="00AF180E" w:rsidRPr="009F5425" w:rsidRDefault="00727F7B" w:rsidP="00DC0D30">
      <w:pPr>
        <w:pStyle w:val="BodyText2"/>
        <w:numPr>
          <w:ilvl w:val="0"/>
          <w:numId w:val="14"/>
        </w:numPr>
        <w:spacing w:before="0" w:line="240" w:lineRule="auto"/>
        <w:ind w:left="709" w:hanging="425"/>
        <w:rPr>
          <w:rFonts w:ascii="PermianSansTypeface" w:hAnsi="PermianSansTypeface"/>
          <w:lang w:val="en-GB"/>
        </w:rPr>
      </w:pPr>
      <w:r w:rsidRPr="009F5425">
        <w:rPr>
          <w:rFonts w:ascii="PermianSansTypeface" w:hAnsi="PermianSansTypeface"/>
          <w:iCs/>
          <w:lang w:val="en-GB"/>
        </w:rPr>
        <w:t>Quarterly and annual verification of the NBM's financial statements, execution of the NBM's budget, expenditure estimates, and investment allocations, confirming their accuracy through an opinion.</w:t>
      </w:r>
    </w:p>
    <w:p w14:paraId="2D98B13D" w14:textId="24BC76DB" w:rsidR="00AF180E" w:rsidRPr="009F5425" w:rsidRDefault="00AF180E" w:rsidP="00AF180E">
      <w:pPr>
        <w:tabs>
          <w:tab w:val="left" w:pos="284"/>
          <w:tab w:val="left" w:pos="1134"/>
        </w:tabs>
        <w:ind w:left="862" w:right="-115"/>
        <w:jc w:val="both"/>
        <w:rPr>
          <w:rFonts w:ascii="PermianSansTypeface" w:hAnsi="PermianSansTypeface"/>
          <w:iCs/>
        </w:rPr>
      </w:pPr>
    </w:p>
    <w:p w14:paraId="55D4398A" w14:textId="7A063190" w:rsidR="00AF180E" w:rsidRPr="009F5425" w:rsidRDefault="007C1A2E" w:rsidP="00DC0D30">
      <w:pPr>
        <w:pStyle w:val="BodyText2"/>
        <w:numPr>
          <w:ilvl w:val="0"/>
          <w:numId w:val="14"/>
        </w:numPr>
        <w:spacing w:before="0" w:line="240" w:lineRule="auto"/>
        <w:ind w:left="709" w:hanging="425"/>
        <w:rPr>
          <w:rFonts w:ascii="PermianSansTypeface" w:hAnsi="PermianSansTypeface"/>
          <w:lang w:val="en-GB"/>
        </w:rPr>
      </w:pPr>
      <w:r w:rsidRPr="009F5425">
        <w:rPr>
          <w:rFonts w:ascii="PermianSansTypeface" w:hAnsi="PermianSansTypeface"/>
          <w:iCs/>
          <w:lang w:val="en-GB"/>
        </w:rPr>
        <w:t>Participating, through opinions and recommendations, in the organi</w:t>
      </w:r>
      <w:r w:rsidR="003125CA" w:rsidRPr="009F5425">
        <w:rPr>
          <w:rFonts w:ascii="PermianSansTypeface" w:hAnsi="PermianSansTypeface"/>
          <w:iCs/>
          <w:lang w:val="en-GB"/>
        </w:rPr>
        <w:t>s</w:t>
      </w:r>
      <w:r w:rsidRPr="009F5425">
        <w:rPr>
          <w:rFonts w:ascii="PermianSansTypeface" w:hAnsi="PermianSansTypeface"/>
          <w:iCs/>
          <w:lang w:val="en-GB"/>
        </w:rPr>
        <w:t xml:space="preserve">ation and conduct of tenders for the selection of the external audit company and </w:t>
      </w:r>
      <w:r w:rsidR="003125CA" w:rsidRPr="009F5425">
        <w:rPr>
          <w:rFonts w:ascii="PermianSansTypeface" w:hAnsi="PermianSansTypeface"/>
          <w:iCs/>
          <w:lang w:val="en-GB"/>
        </w:rPr>
        <w:t xml:space="preserve">in </w:t>
      </w:r>
      <w:r w:rsidRPr="009F5425">
        <w:rPr>
          <w:rFonts w:ascii="PermianSansTypeface" w:hAnsi="PermianSansTypeface"/>
          <w:iCs/>
          <w:lang w:val="en-GB"/>
        </w:rPr>
        <w:t>the preparation of relevant documents related to the provision of external audit services.</w:t>
      </w:r>
    </w:p>
    <w:p w14:paraId="49B04ECE" w14:textId="46F8220E" w:rsidR="00AF180E" w:rsidRPr="009F5425" w:rsidRDefault="00AF180E" w:rsidP="00AF180E">
      <w:pPr>
        <w:tabs>
          <w:tab w:val="left" w:pos="284"/>
          <w:tab w:val="left" w:pos="1134"/>
        </w:tabs>
        <w:ind w:left="862" w:right="-115"/>
        <w:jc w:val="both"/>
        <w:rPr>
          <w:rFonts w:ascii="PermianSansTypeface" w:hAnsi="PermianSansTypeface"/>
          <w:iCs/>
        </w:rPr>
      </w:pPr>
    </w:p>
    <w:p w14:paraId="0BCC0F5A" w14:textId="7345DF50" w:rsidR="00E74F25" w:rsidRPr="009F5425" w:rsidRDefault="00AD5037" w:rsidP="00DC0D30">
      <w:pPr>
        <w:pStyle w:val="BodyText2"/>
        <w:numPr>
          <w:ilvl w:val="0"/>
          <w:numId w:val="14"/>
        </w:numPr>
        <w:spacing w:before="0" w:line="240" w:lineRule="auto"/>
        <w:ind w:left="709" w:hanging="425"/>
        <w:rPr>
          <w:rFonts w:ascii="PermianSansTypeface" w:hAnsi="PermianSansTypeface"/>
          <w:lang w:val="en-GB"/>
        </w:rPr>
      </w:pPr>
      <w:r w:rsidRPr="009F5425">
        <w:rPr>
          <w:rFonts w:ascii="PermianSansTypeface" w:hAnsi="PermianSansTypeface"/>
          <w:iCs/>
          <w:lang w:val="en-GB"/>
        </w:rPr>
        <w:t>Collaborat</w:t>
      </w:r>
      <w:r w:rsidR="0048283F" w:rsidRPr="009F5425">
        <w:rPr>
          <w:rFonts w:ascii="PermianSansTypeface" w:hAnsi="PermianSansTypeface"/>
          <w:iCs/>
          <w:lang w:val="en-GB"/>
        </w:rPr>
        <w:t>ing</w:t>
      </w:r>
      <w:r w:rsidRPr="009F5425">
        <w:rPr>
          <w:rFonts w:ascii="PermianSansTypeface" w:hAnsi="PermianSansTypeface"/>
          <w:iCs/>
          <w:lang w:val="en-GB"/>
        </w:rPr>
        <w:t xml:space="preserve"> with external auditors, external public auditors (the Court of A</w:t>
      </w:r>
      <w:r w:rsidR="009046EA" w:rsidRPr="009F5425">
        <w:rPr>
          <w:rFonts w:ascii="PermianSansTypeface" w:hAnsi="PermianSansTypeface"/>
          <w:iCs/>
          <w:lang w:val="en-GB"/>
        </w:rPr>
        <w:t>ccounts</w:t>
      </w:r>
      <w:r w:rsidRPr="009F5425">
        <w:rPr>
          <w:rFonts w:ascii="PermianSansTypeface" w:hAnsi="PermianSansTypeface"/>
          <w:iCs/>
          <w:lang w:val="en-GB"/>
        </w:rPr>
        <w:t xml:space="preserve"> of the Republic of Moldova), </w:t>
      </w:r>
      <w:r w:rsidR="00B508AB" w:rsidRPr="009F5425">
        <w:rPr>
          <w:rFonts w:ascii="PermianSansTypeface" w:hAnsi="PermianSansTypeface"/>
          <w:iCs/>
          <w:lang w:val="en-GB"/>
        </w:rPr>
        <w:t xml:space="preserve">as well as </w:t>
      </w:r>
      <w:r w:rsidRPr="009F5425">
        <w:rPr>
          <w:rFonts w:ascii="PermianSansTypeface" w:hAnsi="PermianSansTypeface"/>
          <w:iCs/>
          <w:lang w:val="en-GB"/>
        </w:rPr>
        <w:t>external evaluators, and internal/external assurance providers to maintain a professional, cooperative working relationship and ensure the proper use of information, as well as monitor the implementation of these institutions' recommendations.</w:t>
      </w:r>
    </w:p>
    <w:p w14:paraId="2E75B35B" w14:textId="06256055" w:rsidR="00E74F25" w:rsidRPr="009F5425" w:rsidRDefault="00E74F25" w:rsidP="00E74F25">
      <w:pPr>
        <w:tabs>
          <w:tab w:val="left" w:pos="284"/>
          <w:tab w:val="left" w:pos="1134"/>
        </w:tabs>
        <w:ind w:left="862" w:right="-115"/>
        <w:jc w:val="both"/>
        <w:rPr>
          <w:rFonts w:ascii="PermianSansTypeface" w:hAnsi="PermianSansTypeface"/>
          <w:iCs/>
        </w:rPr>
      </w:pPr>
    </w:p>
    <w:p w14:paraId="746E84B8" w14:textId="45576DD3" w:rsidR="001327DB" w:rsidRPr="009F5425" w:rsidRDefault="009046EA" w:rsidP="00DC0D30">
      <w:pPr>
        <w:pStyle w:val="BodyText2"/>
        <w:numPr>
          <w:ilvl w:val="0"/>
          <w:numId w:val="14"/>
        </w:numPr>
        <w:spacing w:before="0" w:line="240" w:lineRule="auto"/>
        <w:ind w:left="709" w:hanging="425"/>
        <w:rPr>
          <w:rFonts w:ascii="PermianSansTypeface" w:hAnsi="PermianSansTypeface"/>
          <w:iCs/>
          <w:lang w:val="en-GB"/>
        </w:rPr>
      </w:pPr>
      <w:bookmarkStart w:id="1" w:name="_Hlk166773683"/>
      <w:r w:rsidRPr="009F5425">
        <w:rPr>
          <w:rFonts w:ascii="PermianSansTypeface" w:hAnsi="PermianSansTypeface"/>
          <w:iCs/>
          <w:lang w:val="en-GB"/>
        </w:rPr>
        <w:t xml:space="preserve">Analysis of new trends/events that could have an impact on the NBM and </w:t>
      </w:r>
      <w:r w:rsidR="00747280" w:rsidRPr="009F5425">
        <w:rPr>
          <w:rFonts w:ascii="PermianSansTypeface" w:hAnsi="PermianSansTypeface"/>
          <w:iCs/>
          <w:lang w:val="en-GB"/>
        </w:rPr>
        <w:t xml:space="preserve">appropriately </w:t>
      </w:r>
      <w:r w:rsidRPr="009F5425">
        <w:rPr>
          <w:rFonts w:ascii="PermianSansTypeface" w:hAnsi="PermianSansTypeface"/>
          <w:iCs/>
          <w:lang w:val="en-GB"/>
        </w:rPr>
        <w:t>inform</w:t>
      </w:r>
      <w:r w:rsidR="00747280" w:rsidRPr="009F5425">
        <w:rPr>
          <w:rFonts w:ascii="PermianSansTypeface" w:hAnsi="PermianSansTypeface"/>
          <w:iCs/>
          <w:lang w:val="en-GB"/>
        </w:rPr>
        <w:t>ing</w:t>
      </w:r>
      <w:r w:rsidRPr="009F5425">
        <w:rPr>
          <w:rFonts w:ascii="PermianSansTypeface" w:hAnsi="PermianSansTypeface"/>
          <w:iCs/>
          <w:lang w:val="en-GB"/>
        </w:rPr>
        <w:t xml:space="preserve"> the </w:t>
      </w:r>
      <w:r w:rsidR="005E4BCF" w:rsidRPr="009F5425">
        <w:rPr>
          <w:rFonts w:ascii="PermianSansTypeface" w:hAnsi="PermianSansTypeface"/>
          <w:iCs/>
          <w:lang w:val="en-GB"/>
        </w:rPr>
        <w:t>AC</w:t>
      </w:r>
      <w:r w:rsidRPr="009F5425">
        <w:rPr>
          <w:rFonts w:ascii="PermianSansTypeface" w:hAnsi="PermianSansTypeface"/>
          <w:iCs/>
          <w:lang w:val="en-GB"/>
        </w:rPr>
        <w:t xml:space="preserve">, the </w:t>
      </w:r>
      <w:r w:rsidR="005E4BCF" w:rsidRPr="009F5425">
        <w:rPr>
          <w:rFonts w:ascii="PermianSansTypeface" w:hAnsi="PermianSansTypeface"/>
          <w:iCs/>
          <w:lang w:val="en-GB"/>
        </w:rPr>
        <w:t>EB</w:t>
      </w:r>
      <w:r w:rsidRPr="009F5425">
        <w:rPr>
          <w:rFonts w:ascii="PermianSansTypeface" w:hAnsi="PermianSansTypeface"/>
          <w:iCs/>
          <w:lang w:val="en-GB"/>
        </w:rPr>
        <w:t xml:space="preserve">, and the </w:t>
      </w:r>
      <w:r w:rsidR="005E4BCF" w:rsidRPr="009F5425">
        <w:rPr>
          <w:rFonts w:ascii="PermianSansTypeface" w:hAnsi="PermianSansTypeface"/>
          <w:iCs/>
          <w:lang w:val="en-GB"/>
        </w:rPr>
        <w:t>SB</w:t>
      </w:r>
      <w:r w:rsidRPr="009F5425">
        <w:rPr>
          <w:rFonts w:ascii="PermianSansTypeface" w:hAnsi="PermianSansTypeface"/>
          <w:iCs/>
          <w:lang w:val="en-GB"/>
        </w:rPr>
        <w:t>.</w:t>
      </w:r>
    </w:p>
    <w:p w14:paraId="4EE67ECE" w14:textId="77777777" w:rsidR="001327DB" w:rsidRPr="009F5425" w:rsidRDefault="001327DB" w:rsidP="001327DB">
      <w:pPr>
        <w:tabs>
          <w:tab w:val="left" w:pos="284"/>
          <w:tab w:val="left" w:pos="1134"/>
        </w:tabs>
        <w:ind w:left="862" w:right="-115"/>
        <w:jc w:val="both"/>
        <w:rPr>
          <w:rFonts w:ascii="PermianSansTypeface" w:hAnsi="PermianSansTypeface"/>
          <w:iCs/>
        </w:rPr>
      </w:pPr>
    </w:p>
    <w:bookmarkEnd w:id="1"/>
    <w:p w14:paraId="7B9B7754" w14:textId="6F23BA2A" w:rsidR="00603FD5" w:rsidRPr="009F5425" w:rsidRDefault="002C2455" w:rsidP="00DC0D30">
      <w:pPr>
        <w:pStyle w:val="BodyText2"/>
        <w:numPr>
          <w:ilvl w:val="0"/>
          <w:numId w:val="14"/>
        </w:numPr>
        <w:spacing w:before="0" w:line="240" w:lineRule="auto"/>
        <w:ind w:left="709" w:hanging="425"/>
        <w:rPr>
          <w:rFonts w:ascii="PermianSansTypeface" w:hAnsi="PermianSansTypeface"/>
          <w:lang w:val="en-GB"/>
        </w:rPr>
      </w:pPr>
      <w:r w:rsidRPr="009F5425">
        <w:rPr>
          <w:rFonts w:ascii="PermianSansTypeface" w:hAnsi="PermianSansTypeface"/>
          <w:iCs/>
          <w:lang w:val="en-GB"/>
        </w:rPr>
        <w:t xml:space="preserve">Participation in a monitoring role without voting rights in </w:t>
      </w:r>
      <w:r w:rsidR="00985E74" w:rsidRPr="009F5425">
        <w:rPr>
          <w:rFonts w:ascii="PermianSansTypeface" w:hAnsi="PermianSansTypeface"/>
          <w:iCs/>
          <w:lang w:val="en-GB"/>
        </w:rPr>
        <w:t xml:space="preserve">the </w:t>
      </w:r>
      <w:r w:rsidRPr="009F5425">
        <w:rPr>
          <w:rFonts w:ascii="PermianSansTypeface" w:hAnsi="PermianSansTypeface"/>
          <w:iCs/>
          <w:lang w:val="en-GB"/>
        </w:rPr>
        <w:t xml:space="preserve">groups established in accordance with internal documents on project management at the NBM. If significant risks are identified during the project monitoring process that could jeopardize project implementation, the CG will escalate the matter to the Project Coordination and Management Group and, if sufficient measures are not taken to </w:t>
      </w:r>
      <w:r w:rsidR="00452A91" w:rsidRPr="009F5425">
        <w:rPr>
          <w:rFonts w:ascii="PermianSansTypeface" w:hAnsi="PermianSansTypeface"/>
          <w:iCs/>
          <w:lang w:val="en-GB"/>
        </w:rPr>
        <w:t>mitigate</w:t>
      </w:r>
      <w:r w:rsidRPr="009F5425">
        <w:rPr>
          <w:rFonts w:ascii="PermianSansTypeface" w:hAnsi="PermianSansTypeface"/>
          <w:iCs/>
          <w:lang w:val="en-GB"/>
        </w:rPr>
        <w:t xml:space="preserve"> these risks, it will propose, </w:t>
      </w:r>
      <w:r w:rsidR="000C79A0" w:rsidRPr="009F5425">
        <w:rPr>
          <w:rFonts w:ascii="PermianSansTypeface" w:hAnsi="PermianSansTypeface"/>
          <w:iCs/>
          <w:lang w:val="en-GB"/>
        </w:rPr>
        <w:t>where</w:t>
      </w:r>
      <w:r w:rsidRPr="009F5425">
        <w:rPr>
          <w:rFonts w:ascii="PermianSansTypeface" w:hAnsi="PermianSansTypeface"/>
          <w:iCs/>
          <w:lang w:val="en-GB"/>
        </w:rPr>
        <w:t xml:space="preserve"> appropriate, the initiation of a project audit </w:t>
      </w:r>
      <w:r w:rsidR="00436713" w:rsidRPr="009F5425">
        <w:rPr>
          <w:rFonts w:ascii="PermianSansTypeface" w:hAnsi="PermianSansTypeface"/>
          <w:iCs/>
          <w:lang w:val="en-GB"/>
        </w:rPr>
        <w:t>engagement</w:t>
      </w:r>
      <w:r w:rsidRPr="009F5425">
        <w:rPr>
          <w:rFonts w:ascii="PermianSansTypeface" w:hAnsi="PermianSansTypeface"/>
          <w:iCs/>
          <w:lang w:val="en-GB"/>
        </w:rPr>
        <w:t>, with the modification of the audit plan in accordance with point 27.</w:t>
      </w:r>
    </w:p>
    <w:p w14:paraId="163DD132" w14:textId="3387152F" w:rsidR="00603FD5" w:rsidRPr="009F5425" w:rsidRDefault="00603FD5" w:rsidP="00603FD5">
      <w:pPr>
        <w:tabs>
          <w:tab w:val="left" w:pos="284"/>
          <w:tab w:val="left" w:pos="1134"/>
        </w:tabs>
        <w:ind w:left="862" w:right="-115"/>
        <w:jc w:val="both"/>
        <w:rPr>
          <w:rFonts w:ascii="PermianSansTypeface" w:hAnsi="PermianSansTypeface"/>
          <w:iCs/>
        </w:rPr>
      </w:pPr>
    </w:p>
    <w:p w14:paraId="5C8F326B" w14:textId="05939D9F" w:rsidR="00A35D00" w:rsidRPr="009F5425" w:rsidRDefault="00A353B6" w:rsidP="00DC0D30">
      <w:pPr>
        <w:pStyle w:val="BodyText2"/>
        <w:numPr>
          <w:ilvl w:val="0"/>
          <w:numId w:val="14"/>
        </w:numPr>
        <w:spacing w:before="0" w:line="240" w:lineRule="auto"/>
        <w:ind w:left="709" w:hanging="425"/>
        <w:rPr>
          <w:rFonts w:ascii="PermianSansTypeface" w:hAnsi="PermianSansTypeface"/>
          <w:lang w:val="en-GB"/>
        </w:rPr>
      </w:pPr>
      <w:r w:rsidRPr="009F5425">
        <w:rPr>
          <w:rFonts w:ascii="PermianSansTypeface" w:hAnsi="PermianSansTypeface"/>
          <w:lang w:val="en-GB"/>
        </w:rPr>
        <w:t>Other activities that are in accordance with applicable law and the objectives of the IAD.</w:t>
      </w:r>
    </w:p>
    <w:p w14:paraId="7C8E291B" w14:textId="77777777" w:rsidR="004712AA" w:rsidRPr="009F5425" w:rsidRDefault="004712AA" w:rsidP="009D5595">
      <w:pPr>
        <w:pStyle w:val="BodyText2"/>
        <w:tabs>
          <w:tab w:val="left" w:pos="1134"/>
        </w:tabs>
        <w:spacing w:before="0" w:line="240" w:lineRule="auto"/>
        <w:ind w:left="1440"/>
        <w:rPr>
          <w:rFonts w:ascii="PermianSansTypeface" w:hAnsi="PermianSansTypeface"/>
          <w:lang w:val="en-GB"/>
        </w:rPr>
      </w:pPr>
    </w:p>
    <w:p w14:paraId="74CBE2C6" w14:textId="77777777" w:rsidR="0000467C" w:rsidRPr="009F5425" w:rsidRDefault="0000467C" w:rsidP="004712AA">
      <w:pPr>
        <w:pStyle w:val="BodyText2"/>
        <w:tabs>
          <w:tab w:val="left" w:pos="1134"/>
        </w:tabs>
        <w:spacing w:before="0" w:line="240" w:lineRule="auto"/>
        <w:ind w:left="1440"/>
        <w:rPr>
          <w:rFonts w:ascii="PermianSansTypeface" w:hAnsi="PermianSansTypeface"/>
          <w:b/>
          <w:lang w:val="en-GB"/>
        </w:rPr>
      </w:pPr>
    </w:p>
    <w:p w14:paraId="79F4E55D" w14:textId="77777777" w:rsidR="00205528" w:rsidRPr="009F5425" w:rsidRDefault="00205528" w:rsidP="004712AA">
      <w:pPr>
        <w:pStyle w:val="BodyText2"/>
        <w:tabs>
          <w:tab w:val="left" w:pos="1134"/>
        </w:tabs>
        <w:spacing w:before="0" w:line="240" w:lineRule="auto"/>
        <w:ind w:left="1440"/>
        <w:rPr>
          <w:rFonts w:ascii="PermianSansTypeface" w:hAnsi="PermianSansTypeface"/>
          <w:b/>
          <w:lang w:val="en-GB"/>
        </w:rPr>
      </w:pPr>
    </w:p>
    <w:p w14:paraId="5D301742" w14:textId="77777777" w:rsidR="00205528" w:rsidRPr="009F5425" w:rsidRDefault="00205528" w:rsidP="004712AA">
      <w:pPr>
        <w:pStyle w:val="BodyText2"/>
        <w:tabs>
          <w:tab w:val="left" w:pos="1134"/>
        </w:tabs>
        <w:spacing w:before="0" w:line="240" w:lineRule="auto"/>
        <w:ind w:left="1440"/>
        <w:rPr>
          <w:rFonts w:ascii="PermianSansTypeface" w:hAnsi="PermianSansTypeface"/>
          <w:b/>
          <w:lang w:val="en-GB"/>
        </w:rPr>
      </w:pPr>
    </w:p>
    <w:p w14:paraId="22E147F3" w14:textId="7E1A9289" w:rsidR="00593D70" w:rsidRPr="009F5425" w:rsidRDefault="0026381F" w:rsidP="009D5595">
      <w:pPr>
        <w:pStyle w:val="BodyText2"/>
        <w:spacing w:before="0" w:line="240" w:lineRule="auto"/>
        <w:ind w:left="284"/>
        <w:jc w:val="left"/>
        <w:rPr>
          <w:rFonts w:ascii="PermianSansTypeface" w:hAnsi="PermianSansTypeface"/>
          <w:b/>
          <w:lang w:val="en-GB"/>
        </w:rPr>
      </w:pPr>
      <w:r w:rsidRPr="009F5425">
        <w:rPr>
          <w:rFonts w:ascii="PermianSansTypeface" w:hAnsi="PermianSansTypeface"/>
          <w:b/>
          <w:lang w:val="en-GB"/>
        </w:rPr>
        <w:lastRenderedPageBreak/>
        <w:t>Section 2</w:t>
      </w:r>
      <w:r w:rsidR="00E70E3C" w:rsidRPr="009F5425">
        <w:rPr>
          <w:rFonts w:ascii="PermianSansTypeface" w:hAnsi="PermianSansTypeface"/>
          <w:b/>
          <w:lang w:val="en-GB"/>
        </w:rPr>
        <w:t>.</w:t>
      </w:r>
      <w:r w:rsidRPr="009F5425">
        <w:rPr>
          <w:rFonts w:ascii="PermianSansTypeface" w:hAnsi="PermianSansTypeface"/>
          <w:b/>
          <w:lang w:val="en-GB"/>
        </w:rPr>
        <w:t xml:space="preserve"> Rights</w:t>
      </w:r>
    </w:p>
    <w:p w14:paraId="37920BE5" w14:textId="77777777" w:rsidR="009B1D68" w:rsidRPr="009F5425" w:rsidRDefault="008F0EAB" w:rsidP="009B1D68">
      <w:pPr>
        <w:tabs>
          <w:tab w:val="left" w:pos="1134"/>
        </w:tabs>
        <w:jc w:val="both"/>
        <w:rPr>
          <w:rFonts w:ascii="PermianSansTypeface" w:hAnsi="PermianSansTypeface"/>
        </w:rPr>
      </w:pPr>
      <w:r w:rsidRPr="009F5425">
        <w:rPr>
          <w:rFonts w:ascii="PermianSansTypeface" w:hAnsi="PermianSansTypeface"/>
        </w:rPr>
        <w:t xml:space="preserve"> </w:t>
      </w:r>
    </w:p>
    <w:p w14:paraId="78DF2921" w14:textId="42A69EA5" w:rsidR="004712AA" w:rsidRPr="009F5425" w:rsidRDefault="00B10F8B" w:rsidP="00DC0D30">
      <w:pPr>
        <w:pStyle w:val="BodyText2"/>
        <w:numPr>
          <w:ilvl w:val="0"/>
          <w:numId w:val="14"/>
        </w:numPr>
        <w:spacing w:before="0" w:line="240" w:lineRule="auto"/>
        <w:ind w:left="709" w:hanging="425"/>
        <w:rPr>
          <w:rFonts w:ascii="PermianSansTypeface" w:hAnsi="PermianSansTypeface"/>
          <w:lang w:val="en-GB"/>
        </w:rPr>
      </w:pPr>
      <w:proofErr w:type="gramStart"/>
      <w:r w:rsidRPr="009F5425">
        <w:rPr>
          <w:rFonts w:ascii="PermianSansTypeface" w:hAnsi="PermianSansTypeface"/>
          <w:lang w:val="en-GB"/>
        </w:rPr>
        <w:t>In order to</w:t>
      </w:r>
      <w:proofErr w:type="gramEnd"/>
      <w:r w:rsidRPr="009F5425">
        <w:rPr>
          <w:rFonts w:ascii="PermianSansTypeface" w:hAnsi="PermianSansTypeface"/>
          <w:lang w:val="en-GB"/>
        </w:rPr>
        <w:t xml:space="preserve"> carry out its duties, the IAD has the following rights:</w:t>
      </w:r>
    </w:p>
    <w:p w14:paraId="2439C822" w14:textId="77777777" w:rsidR="000B4119" w:rsidRPr="009F5425" w:rsidRDefault="000B4119" w:rsidP="004712AA">
      <w:pPr>
        <w:pStyle w:val="BodyText2"/>
        <w:tabs>
          <w:tab w:val="left" w:pos="1134"/>
        </w:tabs>
        <w:spacing w:before="0" w:line="240" w:lineRule="auto"/>
        <w:rPr>
          <w:rFonts w:ascii="PermianSansTypeface" w:hAnsi="PermianSansTypeface"/>
          <w:lang w:val="en-GB"/>
        </w:rPr>
      </w:pPr>
    </w:p>
    <w:p w14:paraId="57BF7E9E" w14:textId="47F84A53" w:rsidR="00277BCA" w:rsidRPr="009F5425" w:rsidRDefault="00163820" w:rsidP="009D5595">
      <w:pPr>
        <w:tabs>
          <w:tab w:val="left" w:pos="1134"/>
        </w:tabs>
        <w:jc w:val="both"/>
        <w:rPr>
          <w:rFonts w:ascii="PermianSansTypeface" w:hAnsi="PermianSansTypeface"/>
        </w:rPr>
      </w:pPr>
      <w:r w:rsidRPr="009F5425">
        <w:rPr>
          <w:rFonts w:ascii="PermianSansTypeface" w:hAnsi="PermianSansTypeface"/>
        </w:rPr>
        <w:t>1</w:t>
      </w:r>
      <w:r w:rsidRPr="009F5425">
        <w:rPr>
          <w:rFonts w:ascii="PermianSansTypeface" w:hAnsi="PermianSansTypeface"/>
          <w:iCs/>
        </w:rPr>
        <w:t>)</w:t>
      </w:r>
      <w:r w:rsidRPr="009F5425">
        <w:rPr>
          <w:rFonts w:ascii="PermianSansTypeface" w:hAnsi="PermianSansTypeface"/>
        </w:rPr>
        <w:t xml:space="preserve"> </w:t>
      </w:r>
      <w:r w:rsidR="00BA37C5" w:rsidRPr="009F5425">
        <w:rPr>
          <w:rFonts w:ascii="PermianSansTypeface" w:hAnsi="PermianSansTypeface"/>
          <w:iCs/>
        </w:rPr>
        <w:t xml:space="preserve">to examine internal control, risk management, and governance </w:t>
      </w:r>
      <w:r w:rsidR="00986073" w:rsidRPr="009F5425">
        <w:rPr>
          <w:rFonts w:ascii="PermianSansTypeface" w:hAnsi="PermianSansTypeface"/>
          <w:iCs/>
        </w:rPr>
        <w:t>system</w:t>
      </w:r>
      <w:r w:rsidR="00B26185" w:rsidRPr="009F5425">
        <w:rPr>
          <w:rFonts w:ascii="PermianSansTypeface" w:hAnsi="PermianSansTypeface"/>
          <w:iCs/>
        </w:rPr>
        <w:t>s</w:t>
      </w:r>
      <w:r w:rsidR="00986073" w:rsidRPr="009F5425">
        <w:rPr>
          <w:rFonts w:ascii="PermianSansTypeface" w:hAnsi="PermianSansTypeface"/>
          <w:iCs/>
        </w:rPr>
        <w:t xml:space="preserve"> </w:t>
      </w:r>
      <w:r w:rsidR="00BA37C5" w:rsidRPr="009F5425">
        <w:rPr>
          <w:rFonts w:ascii="PermianSansTypeface" w:hAnsi="PermianSansTypeface"/>
          <w:iCs/>
        </w:rPr>
        <w:t xml:space="preserve">in all areas of the National Bank, establishing the frequency of audit </w:t>
      </w:r>
      <w:r w:rsidR="00EA6567" w:rsidRPr="009F5425">
        <w:rPr>
          <w:rFonts w:ascii="PermianSansTypeface" w:hAnsi="PermianSansTypeface"/>
          <w:iCs/>
        </w:rPr>
        <w:t>engagements</w:t>
      </w:r>
      <w:r w:rsidR="00BA37C5" w:rsidRPr="009F5425">
        <w:rPr>
          <w:rFonts w:ascii="PermianSansTypeface" w:hAnsi="PermianSansTypeface"/>
          <w:iCs/>
        </w:rPr>
        <w:t xml:space="preserve">, the procedures applied, and allocating the necessary </w:t>
      </w:r>
      <w:proofErr w:type="gramStart"/>
      <w:r w:rsidR="00BA37C5" w:rsidRPr="009F5425">
        <w:rPr>
          <w:rFonts w:ascii="PermianSansTypeface" w:hAnsi="PermianSansTypeface"/>
          <w:iCs/>
        </w:rPr>
        <w:t>resources;</w:t>
      </w:r>
      <w:proofErr w:type="gramEnd"/>
    </w:p>
    <w:p w14:paraId="68694B10" w14:textId="77777777" w:rsidR="00277BCA" w:rsidRPr="009F5425" w:rsidRDefault="00277BCA" w:rsidP="00277BCA">
      <w:pPr>
        <w:tabs>
          <w:tab w:val="left" w:pos="1134"/>
        </w:tabs>
        <w:ind w:left="862"/>
        <w:jc w:val="both"/>
        <w:rPr>
          <w:rFonts w:ascii="PermianSansTypeface" w:hAnsi="PermianSansTypeface"/>
          <w:iCs/>
        </w:rPr>
      </w:pPr>
    </w:p>
    <w:p w14:paraId="2A719296" w14:textId="7FD6CBCA" w:rsidR="00277BCA" w:rsidRPr="009F5425" w:rsidRDefault="00163820" w:rsidP="009D5595">
      <w:pPr>
        <w:tabs>
          <w:tab w:val="left" w:pos="1134"/>
        </w:tabs>
        <w:jc w:val="both"/>
        <w:rPr>
          <w:rFonts w:ascii="PermianSansTypeface" w:hAnsi="PermianSansTypeface"/>
        </w:rPr>
      </w:pPr>
      <w:r w:rsidRPr="009F5425">
        <w:rPr>
          <w:rFonts w:ascii="PermianSansTypeface" w:hAnsi="PermianSansTypeface"/>
          <w:iCs/>
        </w:rPr>
        <w:t>2)</w:t>
      </w:r>
      <w:r w:rsidRPr="009F5425">
        <w:rPr>
          <w:rFonts w:ascii="PermianSansTypeface" w:hAnsi="PermianSansTypeface"/>
        </w:rPr>
        <w:t xml:space="preserve"> </w:t>
      </w:r>
      <w:r w:rsidR="00D75A1E" w:rsidRPr="009F5425">
        <w:rPr>
          <w:rFonts w:ascii="PermianSansTypeface" w:hAnsi="PermianSansTypeface"/>
        </w:rPr>
        <w:t xml:space="preserve">to </w:t>
      </w:r>
      <w:r w:rsidR="00935694" w:rsidRPr="009F5425">
        <w:rPr>
          <w:rFonts w:ascii="PermianSansTypeface" w:hAnsi="PermianSansTypeface"/>
        </w:rPr>
        <w:t xml:space="preserve">report appropriately through the chain of command any attempts to limit the scope of the internal audit, access to information, personnel, assets necessary to perform the work in good faith, the communication of results, and/or pressure to modify or exclude audit </w:t>
      </w:r>
      <w:proofErr w:type="gramStart"/>
      <w:r w:rsidR="00935694" w:rsidRPr="009F5425">
        <w:rPr>
          <w:rFonts w:ascii="PermianSansTypeface" w:hAnsi="PermianSansTypeface"/>
        </w:rPr>
        <w:t>findings;</w:t>
      </w:r>
      <w:proofErr w:type="gramEnd"/>
    </w:p>
    <w:p w14:paraId="62113BF0" w14:textId="77777777" w:rsidR="00277BCA" w:rsidRPr="009F5425" w:rsidRDefault="00277BCA" w:rsidP="00277BCA">
      <w:pPr>
        <w:tabs>
          <w:tab w:val="left" w:pos="1134"/>
        </w:tabs>
        <w:ind w:left="862"/>
        <w:jc w:val="both"/>
        <w:rPr>
          <w:rFonts w:ascii="PermianSansTypeface" w:hAnsi="PermianSansTypeface"/>
          <w:iCs/>
        </w:rPr>
      </w:pPr>
    </w:p>
    <w:p w14:paraId="4A354FE9" w14:textId="65EB70B1" w:rsidR="00277BCA" w:rsidRPr="009F5425" w:rsidRDefault="00163820" w:rsidP="009D5595">
      <w:pPr>
        <w:tabs>
          <w:tab w:val="left" w:pos="1134"/>
        </w:tabs>
        <w:jc w:val="both"/>
        <w:rPr>
          <w:rFonts w:ascii="PermianSansTypeface" w:hAnsi="PermianSansTypeface"/>
        </w:rPr>
      </w:pPr>
      <w:r w:rsidRPr="009F5425">
        <w:rPr>
          <w:rFonts w:ascii="PermianSansTypeface" w:hAnsi="PermianSansTypeface"/>
          <w:iCs/>
        </w:rPr>
        <w:t>3)</w:t>
      </w:r>
      <w:r w:rsidRPr="009F5425">
        <w:rPr>
          <w:rFonts w:ascii="PermianSansTypeface" w:hAnsi="PermianSansTypeface"/>
        </w:rPr>
        <w:t xml:space="preserve"> </w:t>
      </w:r>
      <w:r w:rsidR="00935694" w:rsidRPr="009F5425">
        <w:rPr>
          <w:rFonts w:ascii="PermianSansTypeface" w:hAnsi="PermianSansTypeface"/>
        </w:rPr>
        <w:t xml:space="preserve">to </w:t>
      </w:r>
      <w:r w:rsidR="00D75A1E" w:rsidRPr="009F5425">
        <w:rPr>
          <w:rFonts w:ascii="PermianSansTypeface" w:hAnsi="PermianSansTypeface"/>
        </w:rPr>
        <w:t>engage in</w:t>
      </w:r>
      <w:r w:rsidR="00935694" w:rsidRPr="009F5425">
        <w:rPr>
          <w:rFonts w:ascii="PermianSansTypeface" w:hAnsi="PermianSansTypeface"/>
        </w:rPr>
        <w:t xml:space="preserve"> frequent and open dialogue with the </w:t>
      </w:r>
      <w:r w:rsidR="00D75A1E" w:rsidRPr="009F5425">
        <w:rPr>
          <w:rFonts w:ascii="PermianSansTypeface" w:hAnsi="PermianSansTypeface"/>
        </w:rPr>
        <w:t>AC</w:t>
      </w:r>
      <w:r w:rsidR="00935694" w:rsidRPr="009F5425">
        <w:rPr>
          <w:rFonts w:ascii="PermianSansTypeface" w:hAnsi="PermianSansTypeface"/>
        </w:rPr>
        <w:t xml:space="preserve">, the </w:t>
      </w:r>
      <w:r w:rsidR="00D75A1E" w:rsidRPr="009F5425">
        <w:rPr>
          <w:rFonts w:ascii="PermianSansTypeface" w:hAnsi="PermianSansTypeface"/>
        </w:rPr>
        <w:t>EB</w:t>
      </w:r>
      <w:r w:rsidR="00935694" w:rsidRPr="009F5425">
        <w:rPr>
          <w:rFonts w:ascii="PermianSansTypeface" w:hAnsi="PermianSansTypeface"/>
        </w:rPr>
        <w:t xml:space="preserve">, and the </w:t>
      </w:r>
      <w:r w:rsidR="00D75A1E" w:rsidRPr="009F5425">
        <w:rPr>
          <w:rFonts w:ascii="PermianSansTypeface" w:hAnsi="PermianSansTypeface"/>
        </w:rPr>
        <w:t>SB</w:t>
      </w:r>
      <w:r w:rsidR="00935694" w:rsidRPr="009F5425">
        <w:rPr>
          <w:rFonts w:ascii="PermianSansTypeface" w:hAnsi="PermianSansTypeface"/>
        </w:rPr>
        <w:t xml:space="preserve"> </w:t>
      </w:r>
      <w:proofErr w:type="gramStart"/>
      <w:r w:rsidR="00935694" w:rsidRPr="009F5425">
        <w:rPr>
          <w:rFonts w:ascii="PermianSansTypeface" w:hAnsi="PermianSansTypeface"/>
        </w:rPr>
        <w:t>in order to</w:t>
      </w:r>
      <w:proofErr w:type="gramEnd"/>
      <w:r w:rsidR="00935694" w:rsidRPr="009F5425">
        <w:rPr>
          <w:rFonts w:ascii="PermianSansTypeface" w:hAnsi="PermianSansTypeface"/>
        </w:rPr>
        <w:t xml:space="preserve"> maintain awareness of the main risk, control, and governance issues facing the National </w:t>
      </w:r>
      <w:proofErr w:type="gramStart"/>
      <w:r w:rsidR="00935694" w:rsidRPr="009F5425">
        <w:rPr>
          <w:rFonts w:ascii="PermianSansTypeface" w:hAnsi="PermianSansTypeface"/>
        </w:rPr>
        <w:t>Bank;</w:t>
      </w:r>
      <w:proofErr w:type="gramEnd"/>
    </w:p>
    <w:p w14:paraId="7A4782CB" w14:textId="77777777" w:rsidR="00277BCA" w:rsidRPr="009F5425" w:rsidRDefault="00277BCA" w:rsidP="00277BCA">
      <w:pPr>
        <w:tabs>
          <w:tab w:val="left" w:pos="1134"/>
        </w:tabs>
        <w:ind w:left="862"/>
        <w:jc w:val="both"/>
        <w:rPr>
          <w:rFonts w:ascii="PermianSansTypeface" w:hAnsi="PermianSansTypeface"/>
          <w:iCs/>
        </w:rPr>
      </w:pPr>
    </w:p>
    <w:p w14:paraId="2471AE31" w14:textId="387364FD" w:rsidR="00081D3A" w:rsidRPr="009F5425" w:rsidRDefault="00163820" w:rsidP="009D5595">
      <w:pPr>
        <w:tabs>
          <w:tab w:val="left" w:pos="1134"/>
        </w:tabs>
        <w:jc w:val="both"/>
        <w:rPr>
          <w:rFonts w:ascii="PermianSansTypeface" w:hAnsi="PermianSansTypeface"/>
        </w:rPr>
      </w:pPr>
      <w:r w:rsidRPr="009F5425">
        <w:rPr>
          <w:rFonts w:ascii="PermianSansTypeface" w:hAnsi="PermianSansTypeface"/>
          <w:iCs/>
        </w:rPr>
        <w:t xml:space="preserve">4) </w:t>
      </w:r>
      <w:r w:rsidR="00D75A1E" w:rsidRPr="009F5425">
        <w:rPr>
          <w:rFonts w:ascii="PermianSansTypeface" w:hAnsi="PermianSansTypeface"/>
        </w:rPr>
        <w:t>to request and be provided with, in a timely manner, any document re</w:t>
      </w:r>
      <w:r w:rsidR="00EA6567" w:rsidRPr="009F5425">
        <w:rPr>
          <w:rFonts w:ascii="PermianSansTypeface" w:hAnsi="PermianSansTypeface"/>
        </w:rPr>
        <w:t xml:space="preserve">garding the </w:t>
      </w:r>
      <w:r w:rsidR="00D75A1E" w:rsidRPr="009F5425">
        <w:rPr>
          <w:rFonts w:ascii="PermianSansTypeface" w:hAnsi="PermianSansTypeface"/>
        </w:rPr>
        <w:t xml:space="preserve">accounting records and </w:t>
      </w:r>
      <w:r w:rsidR="00EA6567" w:rsidRPr="009F5425">
        <w:rPr>
          <w:rFonts w:ascii="PermianSansTypeface" w:hAnsi="PermianSansTypeface"/>
        </w:rPr>
        <w:t>the related</w:t>
      </w:r>
      <w:r w:rsidR="00D75A1E" w:rsidRPr="009F5425">
        <w:rPr>
          <w:rFonts w:ascii="PermianSansTypeface" w:hAnsi="PermianSansTypeface"/>
        </w:rPr>
        <w:t xml:space="preserve"> documents, estimates, contracts, and any other documents </w:t>
      </w:r>
      <w:r w:rsidR="00363818" w:rsidRPr="009F5425">
        <w:rPr>
          <w:rFonts w:ascii="PermianSansTypeface" w:hAnsi="PermianSansTypeface"/>
        </w:rPr>
        <w:t>pertaining</w:t>
      </w:r>
      <w:r w:rsidR="00D75A1E" w:rsidRPr="009F5425">
        <w:rPr>
          <w:rFonts w:ascii="PermianSansTypeface" w:hAnsi="PermianSansTypeface"/>
        </w:rPr>
        <w:t xml:space="preserve"> to the National Bank's activities for the purposes of the </w:t>
      </w:r>
      <w:proofErr w:type="gramStart"/>
      <w:r w:rsidR="00D75A1E" w:rsidRPr="009F5425">
        <w:rPr>
          <w:rFonts w:ascii="PermianSansTypeface" w:hAnsi="PermianSansTypeface"/>
        </w:rPr>
        <w:t>audit;</w:t>
      </w:r>
      <w:proofErr w:type="gramEnd"/>
    </w:p>
    <w:p w14:paraId="38345ECD" w14:textId="77777777" w:rsidR="00081D3A" w:rsidRPr="009F5425" w:rsidRDefault="00081D3A" w:rsidP="00081D3A">
      <w:pPr>
        <w:tabs>
          <w:tab w:val="left" w:pos="1134"/>
        </w:tabs>
        <w:ind w:left="862"/>
        <w:jc w:val="both"/>
        <w:rPr>
          <w:rFonts w:ascii="PermianSansTypeface" w:hAnsi="PermianSansTypeface"/>
          <w:iCs/>
        </w:rPr>
      </w:pPr>
    </w:p>
    <w:p w14:paraId="4C259F83" w14:textId="429291B4" w:rsidR="00B47656" w:rsidRPr="009F5425" w:rsidRDefault="00163820" w:rsidP="009D5595">
      <w:pPr>
        <w:tabs>
          <w:tab w:val="left" w:pos="1134"/>
        </w:tabs>
        <w:jc w:val="both"/>
        <w:rPr>
          <w:rFonts w:ascii="PermianSansTypeface" w:hAnsi="PermianSansTypeface"/>
        </w:rPr>
      </w:pPr>
      <w:r w:rsidRPr="009F5425">
        <w:rPr>
          <w:rFonts w:ascii="PermianSansTypeface" w:hAnsi="PermianSansTypeface"/>
          <w:iCs/>
        </w:rPr>
        <w:t xml:space="preserve">5) </w:t>
      </w:r>
      <w:r w:rsidR="00363818" w:rsidRPr="009F5425">
        <w:rPr>
          <w:rFonts w:ascii="PermianSansTypeface" w:hAnsi="PermianSansTypeface"/>
          <w:iCs/>
        </w:rPr>
        <w:t xml:space="preserve">to </w:t>
      </w:r>
      <w:r w:rsidR="00363818" w:rsidRPr="009F5425">
        <w:rPr>
          <w:rFonts w:ascii="PermianSansTypeface" w:hAnsi="PermianSansTypeface"/>
        </w:rPr>
        <w:t>request and be granted unrestricted and timely access to any information relevant to the audit activity carried out, as well as access to the tangible and intangible assets of the NBM, including in the case of outsourced operations/</w:t>
      </w:r>
      <w:proofErr w:type="gramStart"/>
      <w:r w:rsidR="00363818" w:rsidRPr="009F5425">
        <w:rPr>
          <w:rFonts w:ascii="PermianSansTypeface" w:hAnsi="PermianSansTypeface"/>
        </w:rPr>
        <w:t>activities;</w:t>
      </w:r>
      <w:proofErr w:type="gramEnd"/>
    </w:p>
    <w:p w14:paraId="5A65318A" w14:textId="77777777" w:rsidR="00B47656" w:rsidRPr="009F5425" w:rsidRDefault="00B47656" w:rsidP="00B47656">
      <w:pPr>
        <w:tabs>
          <w:tab w:val="left" w:pos="1134"/>
        </w:tabs>
        <w:ind w:left="862"/>
        <w:jc w:val="both"/>
        <w:rPr>
          <w:rFonts w:ascii="PermianSansTypeface" w:hAnsi="PermianSansTypeface"/>
          <w:iCs/>
        </w:rPr>
      </w:pPr>
    </w:p>
    <w:p w14:paraId="772A69E0" w14:textId="777BA165" w:rsidR="00AB3736" w:rsidRPr="009F5425" w:rsidRDefault="00163820" w:rsidP="009D5595">
      <w:pPr>
        <w:tabs>
          <w:tab w:val="left" w:pos="1134"/>
        </w:tabs>
        <w:jc w:val="both"/>
        <w:rPr>
          <w:rFonts w:ascii="PermianSansTypeface" w:hAnsi="PermianSansTypeface"/>
        </w:rPr>
      </w:pPr>
      <w:r w:rsidRPr="009F5425">
        <w:rPr>
          <w:rFonts w:ascii="PermianSansTypeface" w:hAnsi="PermianSansTypeface"/>
          <w:iCs/>
        </w:rPr>
        <w:t xml:space="preserve">6) </w:t>
      </w:r>
      <w:r w:rsidR="003B77A3" w:rsidRPr="009F5425">
        <w:rPr>
          <w:rFonts w:ascii="PermianSansTypeface" w:hAnsi="PermianSansTypeface"/>
          <w:iCs/>
        </w:rPr>
        <w:t xml:space="preserve">to </w:t>
      </w:r>
      <w:r w:rsidR="00D17C71" w:rsidRPr="009F5425">
        <w:rPr>
          <w:rFonts w:ascii="PermianSansTypeface" w:hAnsi="PermianSansTypeface"/>
        </w:rPr>
        <w:t>request from the heads of departments, di</w:t>
      </w:r>
      <w:r w:rsidR="00BD7A12" w:rsidRPr="009F5425">
        <w:rPr>
          <w:rFonts w:ascii="PermianSansTypeface" w:hAnsi="PermianSansTypeface"/>
        </w:rPr>
        <w:t>visions</w:t>
      </w:r>
      <w:r w:rsidR="00D17C71" w:rsidRPr="009F5425">
        <w:rPr>
          <w:rFonts w:ascii="PermianSansTypeface" w:hAnsi="PermianSansTypeface"/>
        </w:rPr>
        <w:t>, and other persons responsible for the subjects under audit the necessary support, as well as oral and written explanations and copies of documents relat</w:t>
      </w:r>
      <w:r w:rsidR="003B77A3" w:rsidRPr="009F5425">
        <w:rPr>
          <w:rFonts w:ascii="PermianSansTypeface" w:hAnsi="PermianSansTypeface"/>
        </w:rPr>
        <w:t>ed</w:t>
      </w:r>
      <w:r w:rsidR="00D17C71" w:rsidRPr="009F5425">
        <w:rPr>
          <w:rFonts w:ascii="PermianSansTypeface" w:hAnsi="PermianSansTypeface"/>
        </w:rPr>
        <w:t xml:space="preserve"> to their </w:t>
      </w:r>
      <w:proofErr w:type="gramStart"/>
      <w:r w:rsidR="00D17C71" w:rsidRPr="009F5425">
        <w:rPr>
          <w:rFonts w:ascii="PermianSansTypeface" w:hAnsi="PermianSansTypeface"/>
        </w:rPr>
        <w:t>activities;</w:t>
      </w:r>
      <w:proofErr w:type="gramEnd"/>
    </w:p>
    <w:p w14:paraId="185180F3" w14:textId="77777777" w:rsidR="00C977F0" w:rsidRPr="009F5425" w:rsidRDefault="00C977F0" w:rsidP="002038CE">
      <w:pPr>
        <w:tabs>
          <w:tab w:val="left" w:pos="1134"/>
        </w:tabs>
        <w:jc w:val="both"/>
        <w:rPr>
          <w:rFonts w:ascii="PermianSansTypeface" w:hAnsi="PermianSansTypeface"/>
          <w:iCs/>
        </w:rPr>
      </w:pPr>
    </w:p>
    <w:p w14:paraId="09CCB4E9" w14:textId="14EF609F" w:rsidR="0096497C" w:rsidRPr="009F5425" w:rsidRDefault="00163820" w:rsidP="009D5595">
      <w:pPr>
        <w:tabs>
          <w:tab w:val="left" w:pos="1134"/>
        </w:tabs>
        <w:jc w:val="both"/>
        <w:rPr>
          <w:rFonts w:ascii="PermianSansTypeface" w:hAnsi="PermianSansTypeface"/>
        </w:rPr>
      </w:pPr>
      <w:r w:rsidRPr="009F5425">
        <w:rPr>
          <w:rFonts w:ascii="PermianSansTypeface" w:hAnsi="PermianSansTypeface"/>
          <w:iCs/>
        </w:rPr>
        <w:t xml:space="preserve">7) </w:t>
      </w:r>
      <w:r w:rsidR="005949B7" w:rsidRPr="009F5425">
        <w:rPr>
          <w:rFonts w:ascii="PermianSansTypeface" w:hAnsi="PermianSansTypeface"/>
          <w:iCs/>
        </w:rPr>
        <w:t xml:space="preserve">to </w:t>
      </w:r>
      <w:r w:rsidR="003B77A3" w:rsidRPr="009F5425">
        <w:rPr>
          <w:rFonts w:ascii="PermianSansTypeface" w:hAnsi="PermianSansTypeface"/>
        </w:rPr>
        <w:t>refuse participat</w:t>
      </w:r>
      <w:r w:rsidR="005949B7" w:rsidRPr="009F5425">
        <w:rPr>
          <w:rFonts w:ascii="PermianSansTypeface" w:hAnsi="PermianSansTypeface"/>
        </w:rPr>
        <w:t>ion</w:t>
      </w:r>
      <w:r w:rsidR="003B77A3" w:rsidRPr="009F5425">
        <w:rPr>
          <w:rFonts w:ascii="PermianSansTypeface" w:hAnsi="PermianSansTypeface"/>
        </w:rPr>
        <w:t xml:space="preserve"> in activities that could compromise the independence of I</w:t>
      </w:r>
      <w:r w:rsidR="005949B7" w:rsidRPr="009F5425">
        <w:rPr>
          <w:rFonts w:ascii="PermianSansTypeface" w:hAnsi="PermianSansTypeface"/>
        </w:rPr>
        <w:t>AD</w:t>
      </w:r>
      <w:r w:rsidR="003B77A3" w:rsidRPr="009F5425">
        <w:rPr>
          <w:rFonts w:ascii="PermianSansTypeface" w:hAnsi="PermianSansTypeface"/>
        </w:rPr>
        <w:t xml:space="preserve"> employees, except </w:t>
      </w:r>
      <w:proofErr w:type="gramStart"/>
      <w:r w:rsidR="003B77A3" w:rsidRPr="009F5425">
        <w:rPr>
          <w:rFonts w:ascii="PermianSansTypeface" w:hAnsi="PermianSansTypeface"/>
        </w:rPr>
        <w:t>on the basis of</w:t>
      </w:r>
      <w:proofErr w:type="gramEnd"/>
      <w:r w:rsidR="003B77A3" w:rsidRPr="009F5425">
        <w:rPr>
          <w:rFonts w:ascii="PermianSansTypeface" w:hAnsi="PermianSansTypeface"/>
        </w:rPr>
        <w:t xml:space="preserve"> a formal assignment from the </w:t>
      </w:r>
      <w:r w:rsidR="005949B7" w:rsidRPr="009F5425">
        <w:rPr>
          <w:rFonts w:ascii="PermianSansTypeface" w:hAnsi="PermianSansTypeface"/>
        </w:rPr>
        <w:t>SB</w:t>
      </w:r>
      <w:r w:rsidR="003B77A3" w:rsidRPr="009F5425">
        <w:rPr>
          <w:rFonts w:ascii="PermianSansTypeface" w:hAnsi="PermianSansTypeface"/>
        </w:rPr>
        <w:t xml:space="preserve"> and the </w:t>
      </w:r>
      <w:r w:rsidR="005949B7" w:rsidRPr="009F5425">
        <w:rPr>
          <w:rFonts w:ascii="PermianSansTypeface" w:hAnsi="PermianSansTypeface"/>
        </w:rPr>
        <w:t>AC</w:t>
      </w:r>
      <w:r w:rsidR="003B77A3" w:rsidRPr="009F5425">
        <w:rPr>
          <w:rFonts w:ascii="PermianSansTypeface" w:hAnsi="PermianSansTypeface"/>
        </w:rPr>
        <w:t xml:space="preserve">, and within the limits of the principles of ethics and professionalism defined in the IIA </w:t>
      </w:r>
      <w:proofErr w:type="gramStart"/>
      <w:r w:rsidR="003B77A3" w:rsidRPr="009F5425">
        <w:rPr>
          <w:rFonts w:ascii="PermianSansTypeface" w:hAnsi="PermianSansTypeface"/>
        </w:rPr>
        <w:t>Standards;</w:t>
      </w:r>
      <w:proofErr w:type="gramEnd"/>
    </w:p>
    <w:p w14:paraId="0D44FED4" w14:textId="77777777" w:rsidR="0096497C" w:rsidRPr="009F5425" w:rsidRDefault="0096497C" w:rsidP="0096497C">
      <w:pPr>
        <w:tabs>
          <w:tab w:val="left" w:pos="1134"/>
        </w:tabs>
        <w:ind w:left="862"/>
        <w:jc w:val="both"/>
        <w:rPr>
          <w:rFonts w:ascii="PermianSansTypeface" w:hAnsi="PermianSansTypeface"/>
          <w:iCs/>
        </w:rPr>
      </w:pPr>
    </w:p>
    <w:p w14:paraId="2AF0B6A0" w14:textId="5731D1B5" w:rsidR="0096497C" w:rsidRPr="009F5425" w:rsidRDefault="00163820" w:rsidP="009D5595">
      <w:pPr>
        <w:tabs>
          <w:tab w:val="left" w:pos="1134"/>
        </w:tabs>
        <w:jc w:val="both"/>
        <w:rPr>
          <w:rFonts w:ascii="PermianSansTypeface" w:hAnsi="PermianSansTypeface"/>
        </w:rPr>
      </w:pPr>
      <w:r w:rsidRPr="009F5425">
        <w:rPr>
          <w:rFonts w:ascii="PermianSansTypeface" w:hAnsi="PermianSansTypeface"/>
          <w:iCs/>
        </w:rPr>
        <w:t xml:space="preserve">8) </w:t>
      </w:r>
      <w:r w:rsidR="00276B6D" w:rsidRPr="009F5425">
        <w:rPr>
          <w:rFonts w:ascii="PermianSansTypeface" w:hAnsi="PermianSansTypeface"/>
        </w:rPr>
        <w:t xml:space="preserve">to express their opinion on matters related to their duties or that may affect the </w:t>
      </w:r>
      <w:proofErr w:type="gramStart"/>
      <w:r w:rsidR="00276B6D" w:rsidRPr="009F5425">
        <w:rPr>
          <w:rFonts w:ascii="PermianSansTypeface" w:hAnsi="PermianSansTypeface"/>
        </w:rPr>
        <w:t>manner in which</w:t>
      </w:r>
      <w:proofErr w:type="gramEnd"/>
      <w:r w:rsidR="00276B6D" w:rsidRPr="009F5425">
        <w:rPr>
          <w:rFonts w:ascii="PermianSansTypeface" w:hAnsi="PermianSansTypeface"/>
        </w:rPr>
        <w:t xml:space="preserve"> the IAD performs its </w:t>
      </w:r>
      <w:proofErr w:type="gramStart"/>
      <w:r w:rsidR="00276B6D" w:rsidRPr="009F5425">
        <w:rPr>
          <w:rFonts w:ascii="PermianSansTypeface" w:hAnsi="PermianSansTypeface"/>
        </w:rPr>
        <w:t>duties;</w:t>
      </w:r>
      <w:proofErr w:type="gramEnd"/>
    </w:p>
    <w:p w14:paraId="6F9AE706" w14:textId="77777777" w:rsidR="0096497C" w:rsidRPr="009F5425" w:rsidRDefault="0096497C" w:rsidP="0096497C">
      <w:pPr>
        <w:tabs>
          <w:tab w:val="left" w:pos="1134"/>
        </w:tabs>
        <w:ind w:left="862"/>
        <w:jc w:val="both"/>
        <w:rPr>
          <w:rFonts w:ascii="PermianSansTypeface" w:hAnsi="PermianSansTypeface"/>
          <w:iCs/>
        </w:rPr>
      </w:pPr>
    </w:p>
    <w:p w14:paraId="249DB549" w14:textId="6AEB95E8" w:rsidR="00691E9F" w:rsidRPr="009F5425" w:rsidRDefault="00163820" w:rsidP="009D5595">
      <w:pPr>
        <w:tabs>
          <w:tab w:val="left" w:pos="1134"/>
        </w:tabs>
        <w:jc w:val="both"/>
        <w:rPr>
          <w:rFonts w:ascii="PermianSansTypeface" w:hAnsi="PermianSansTypeface"/>
        </w:rPr>
      </w:pPr>
      <w:r w:rsidRPr="009F5425">
        <w:rPr>
          <w:rFonts w:ascii="PermianSansTypeface" w:hAnsi="PermianSansTypeface"/>
          <w:iCs/>
        </w:rPr>
        <w:t xml:space="preserve">9) </w:t>
      </w:r>
      <w:r w:rsidR="007717D0" w:rsidRPr="009F5425">
        <w:rPr>
          <w:rFonts w:ascii="PermianSansTypeface" w:hAnsi="PermianSansTypeface"/>
        </w:rPr>
        <w:t xml:space="preserve">to attend as observers the meetings of commissions, committees, and working groups on topics related to the </w:t>
      </w:r>
      <w:r w:rsidR="009B2739" w:rsidRPr="009F5425">
        <w:rPr>
          <w:rFonts w:ascii="PermianSansTypeface" w:hAnsi="PermianSansTypeface"/>
        </w:rPr>
        <w:t xml:space="preserve">IAD’s </w:t>
      </w:r>
      <w:r w:rsidR="007717D0" w:rsidRPr="009F5425">
        <w:rPr>
          <w:rFonts w:ascii="PermianSansTypeface" w:hAnsi="PermianSansTypeface"/>
        </w:rPr>
        <w:t xml:space="preserve">field of </w:t>
      </w:r>
      <w:proofErr w:type="gramStart"/>
      <w:r w:rsidR="007717D0" w:rsidRPr="009F5425">
        <w:rPr>
          <w:rFonts w:ascii="PermianSansTypeface" w:hAnsi="PermianSansTypeface"/>
        </w:rPr>
        <w:t>activity;</w:t>
      </w:r>
      <w:proofErr w:type="gramEnd"/>
    </w:p>
    <w:p w14:paraId="51407EC5" w14:textId="77777777" w:rsidR="00691E9F" w:rsidRPr="009F5425" w:rsidRDefault="00691E9F" w:rsidP="00691E9F">
      <w:pPr>
        <w:tabs>
          <w:tab w:val="left" w:pos="1134"/>
        </w:tabs>
        <w:ind w:left="862"/>
        <w:jc w:val="both"/>
        <w:rPr>
          <w:rFonts w:ascii="PermianSansTypeface" w:hAnsi="PermianSansTypeface"/>
          <w:iCs/>
        </w:rPr>
      </w:pPr>
    </w:p>
    <w:p w14:paraId="324C2FD2" w14:textId="22EC5535" w:rsidR="00176782" w:rsidRPr="009F5425" w:rsidRDefault="00163820" w:rsidP="009D5595">
      <w:pPr>
        <w:tabs>
          <w:tab w:val="left" w:pos="1134"/>
        </w:tabs>
        <w:jc w:val="both"/>
        <w:rPr>
          <w:rFonts w:ascii="PermianSansTypeface" w:hAnsi="PermianSansTypeface"/>
        </w:rPr>
      </w:pPr>
      <w:r w:rsidRPr="009F5425">
        <w:rPr>
          <w:rFonts w:ascii="PermianSansTypeface" w:hAnsi="PermianSansTypeface"/>
          <w:iCs/>
        </w:rPr>
        <w:t xml:space="preserve">10) </w:t>
      </w:r>
      <w:r w:rsidR="002365D2" w:rsidRPr="009F5425">
        <w:rPr>
          <w:rFonts w:ascii="PermianSansTypeface" w:hAnsi="PermianSansTypeface"/>
          <w:iCs/>
        </w:rPr>
        <w:t xml:space="preserve">to </w:t>
      </w:r>
      <w:r w:rsidR="00733794" w:rsidRPr="009F5425">
        <w:rPr>
          <w:rFonts w:ascii="PermianSansTypeface" w:hAnsi="PermianSansTypeface"/>
        </w:rPr>
        <w:t xml:space="preserve">request adequate and sufficient resources and the creation of the necessary conditions for the </w:t>
      </w:r>
      <w:r w:rsidR="002365D2" w:rsidRPr="009F5425">
        <w:rPr>
          <w:rFonts w:ascii="PermianSansTypeface" w:hAnsi="PermianSansTypeface"/>
        </w:rPr>
        <w:t>fulfilment</w:t>
      </w:r>
      <w:r w:rsidR="00733794" w:rsidRPr="009F5425">
        <w:rPr>
          <w:rFonts w:ascii="PermianSansTypeface" w:hAnsi="PermianSansTypeface"/>
        </w:rPr>
        <w:t xml:space="preserve"> of the provisions of this regulation, ensur</w:t>
      </w:r>
      <w:r w:rsidR="002365D2" w:rsidRPr="009F5425">
        <w:rPr>
          <w:rFonts w:ascii="PermianSansTypeface" w:hAnsi="PermianSansTypeface"/>
        </w:rPr>
        <w:t>ing</w:t>
      </w:r>
      <w:r w:rsidR="00733794" w:rsidRPr="009F5425">
        <w:rPr>
          <w:rFonts w:ascii="PermianSansTypeface" w:hAnsi="PermianSansTypeface"/>
        </w:rPr>
        <w:t xml:space="preserve"> the confidentiality of information obtained </w:t>
      </w:r>
      <w:proofErr w:type="gramStart"/>
      <w:r w:rsidR="00733794" w:rsidRPr="009F5425">
        <w:rPr>
          <w:rFonts w:ascii="PermianSansTypeface" w:hAnsi="PermianSansTypeface"/>
        </w:rPr>
        <w:t>in the course of</w:t>
      </w:r>
      <w:proofErr w:type="gramEnd"/>
      <w:r w:rsidR="00733794" w:rsidRPr="009F5425">
        <w:rPr>
          <w:rFonts w:ascii="PermianSansTypeface" w:hAnsi="PermianSansTypeface"/>
        </w:rPr>
        <w:t xml:space="preserve"> performing their duties,</w:t>
      </w:r>
      <w:r w:rsidR="002365D2" w:rsidRPr="009F5425">
        <w:rPr>
          <w:rFonts w:ascii="PermianSansTypeface" w:hAnsi="PermianSansTypeface"/>
        </w:rPr>
        <w:t xml:space="preserve"> </w:t>
      </w:r>
      <w:r w:rsidR="00733794" w:rsidRPr="009F5425">
        <w:rPr>
          <w:rFonts w:ascii="PermianSansTypeface" w:hAnsi="PermianSansTypeface"/>
        </w:rPr>
        <w:t xml:space="preserve">opportunities for </w:t>
      </w:r>
      <w:r w:rsidR="002365D2" w:rsidRPr="009F5425">
        <w:rPr>
          <w:rFonts w:ascii="PermianSansTypeface" w:hAnsi="PermianSansTypeface"/>
        </w:rPr>
        <w:t>developing</w:t>
      </w:r>
      <w:r w:rsidR="00733794" w:rsidRPr="009F5425">
        <w:rPr>
          <w:rFonts w:ascii="PermianSansTypeface" w:hAnsi="PermianSansTypeface"/>
        </w:rPr>
        <w:t xml:space="preserve"> and maintaining professional </w:t>
      </w:r>
      <w:proofErr w:type="gramStart"/>
      <w:r w:rsidR="00733794" w:rsidRPr="009F5425">
        <w:rPr>
          <w:rFonts w:ascii="PermianSansTypeface" w:hAnsi="PermianSansTypeface"/>
        </w:rPr>
        <w:t>competence;</w:t>
      </w:r>
      <w:proofErr w:type="gramEnd"/>
    </w:p>
    <w:p w14:paraId="2FD3667A" w14:textId="77777777" w:rsidR="00176782" w:rsidRPr="009F5425" w:rsidRDefault="00176782" w:rsidP="00176782">
      <w:pPr>
        <w:tabs>
          <w:tab w:val="left" w:pos="1134"/>
        </w:tabs>
        <w:ind w:left="862"/>
        <w:jc w:val="both"/>
        <w:rPr>
          <w:rFonts w:ascii="PermianSansTypeface" w:hAnsi="PermianSansTypeface"/>
          <w:iCs/>
        </w:rPr>
      </w:pPr>
    </w:p>
    <w:p w14:paraId="5C0F3255" w14:textId="01CF3E25" w:rsidR="00C11882" w:rsidRPr="009F5425" w:rsidRDefault="00163820" w:rsidP="009D5595">
      <w:pPr>
        <w:tabs>
          <w:tab w:val="left" w:pos="1134"/>
        </w:tabs>
        <w:jc w:val="both"/>
        <w:rPr>
          <w:rFonts w:ascii="PermianSansTypeface" w:hAnsi="PermianSansTypeface"/>
        </w:rPr>
      </w:pPr>
      <w:r w:rsidRPr="009F5425">
        <w:rPr>
          <w:rFonts w:ascii="PermianSansTypeface" w:hAnsi="PermianSansTypeface"/>
          <w:iCs/>
        </w:rPr>
        <w:t xml:space="preserve">11) </w:t>
      </w:r>
      <w:r w:rsidR="002365D2" w:rsidRPr="009F5425">
        <w:rPr>
          <w:rFonts w:ascii="PermianSansTypeface" w:hAnsi="PermianSansTypeface"/>
          <w:iCs/>
        </w:rPr>
        <w:t xml:space="preserve">to </w:t>
      </w:r>
      <w:r w:rsidR="002365D2" w:rsidRPr="009F5425">
        <w:rPr>
          <w:rFonts w:ascii="PermianSansTypeface" w:hAnsi="PermianSansTypeface"/>
        </w:rPr>
        <w:t xml:space="preserve">maintain relationships with audit associations and national and international audit bodies </w:t>
      </w:r>
      <w:proofErr w:type="gramStart"/>
      <w:r w:rsidR="002365D2" w:rsidRPr="009F5425">
        <w:rPr>
          <w:rFonts w:ascii="PermianSansTypeface" w:hAnsi="PermianSansTypeface"/>
        </w:rPr>
        <w:t>in order to</w:t>
      </w:r>
      <w:proofErr w:type="gramEnd"/>
      <w:r w:rsidR="002365D2" w:rsidRPr="009F5425">
        <w:rPr>
          <w:rFonts w:ascii="PermianSansTypeface" w:hAnsi="PermianSansTypeface"/>
        </w:rPr>
        <w:t xml:space="preserve"> stay informed about developments in audit methods and </w:t>
      </w:r>
      <w:proofErr w:type="gramStart"/>
      <w:r w:rsidR="002365D2" w:rsidRPr="009F5425">
        <w:rPr>
          <w:rFonts w:ascii="PermianSansTypeface" w:hAnsi="PermianSansTypeface"/>
        </w:rPr>
        <w:t>techniques;</w:t>
      </w:r>
      <w:proofErr w:type="gramEnd"/>
    </w:p>
    <w:p w14:paraId="4E0AC2D1" w14:textId="77777777" w:rsidR="00C11882" w:rsidRPr="009F5425" w:rsidRDefault="00C11882" w:rsidP="00C11882">
      <w:pPr>
        <w:tabs>
          <w:tab w:val="left" w:pos="1134"/>
        </w:tabs>
        <w:ind w:left="862"/>
        <w:jc w:val="both"/>
        <w:rPr>
          <w:rFonts w:ascii="PermianSansTypeface" w:hAnsi="PermianSansTypeface"/>
          <w:iCs/>
        </w:rPr>
      </w:pPr>
    </w:p>
    <w:p w14:paraId="0DE0A0E6" w14:textId="4EF3F8AB" w:rsidR="004B5476" w:rsidRPr="009F5425" w:rsidRDefault="00163820" w:rsidP="009D5595">
      <w:pPr>
        <w:tabs>
          <w:tab w:val="left" w:pos="1134"/>
        </w:tabs>
        <w:jc w:val="both"/>
        <w:rPr>
          <w:rFonts w:ascii="PermianSansTypeface" w:hAnsi="PermianSansTypeface"/>
        </w:rPr>
      </w:pPr>
      <w:r w:rsidRPr="009F5425">
        <w:rPr>
          <w:rFonts w:ascii="PermianSansTypeface" w:hAnsi="PermianSansTypeface"/>
          <w:iCs/>
        </w:rPr>
        <w:lastRenderedPageBreak/>
        <w:t xml:space="preserve">12) </w:t>
      </w:r>
      <w:r w:rsidR="006B0C02" w:rsidRPr="009F5425">
        <w:rPr>
          <w:rFonts w:ascii="PermianSansTypeface" w:hAnsi="PermianSansTypeface"/>
          <w:iCs/>
        </w:rPr>
        <w:t xml:space="preserve">to </w:t>
      </w:r>
      <w:r w:rsidR="002365D2" w:rsidRPr="009F5425">
        <w:rPr>
          <w:rFonts w:ascii="PermianSansTypeface" w:hAnsi="PermianSansTypeface"/>
        </w:rPr>
        <w:t>organi</w:t>
      </w:r>
      <w:r w:rsidR="00E63D51">
        <w:rPr>
          <w:rFonts w:ascii="PermianSansTypeface" w:hAnsi="PermianSansTypeface"/>
        </w:rPr>
        <w:t>s</w:t>
      </w:r>
      <w:r w:rsidR="002365D2" w:rsidRPr="009F5425">
        <w:rPr>
          <w:rFonts w:ascii="PermianSansTypeface" w:hAnsi="PermianSansTypeface"/>
        </w:rPr>
        <w:t xml:space="preserve">e and participate in meetings, seminars, workshops, and training sessions, including those aimed at obtaining professional certifications and maintaining professional </w:t>
      </w:r>
      <w:proofErr w:type="gramStart"/>
      <w:r w:rsidR="002365D2" w:rsidRPr="009F5425">
        <w:rPr>
          <w:rFonts w:ascii="PermianSansTypeface" w:hAnsi="PermianSansTypeface"/>
        </w:rPr>
        <w:t>certificates;</w:t>
      </w:r>
      <w:proofErr w:type="gramEnd"/>
    </w:p>
    <w:p w14:paraId="7D894A47" w14:textId="77777777" w:rsidR="004B5476" w:rsidRPr="009F5425" w:rsidRDefault="004B5476" w:rsidP="004B5476">
      <w:pPr>
        <w:tabs>
          <w:tab w:val="left" w:pos="1134"/>
        </w:tabs>
        <w:ind w:left="862"/>
        <w:jc w:val="both"/>
        <w:rPr>
          <w:rFonts w:ascii="PermianSansTypeface" w:hAnsi="PermianSansTypeface"/>
          <w:iCs/>
        </w:rPr>
      </w:pPr>
    </w:p>
    <w:p w14:paraId="16F384E0" w14:textId="635AD0A2" w:rsidR="00070055" w:rsidRPr="009F5425" w:rsidRDefault="00163820" w:rsidP="009D5595">
      <w:pPr>
        <w:tabs>
          <w:tab w:val="left" w:pos="1134"/>
        </w:tabs>
        <w:jc w:val="both"/>
        <w:rPr>
          <w:rFonts w:ascii="PermianSansTypeface" w:hAnsi="PermianSansTypeface"/>
        </w:rPr>
      </w:pPr>
      <w:r w:rsidRPr="009F5425">
        <w:rPr>
          <w:rFonts w:ascii="PermianSansTypeface" w:hAnsi="PermianSansTypeface"/>
          <w:iCs/>
        </w:rPr>
        <w:t xml:space="preserve">13) </w:t>
      </w:r>
      <w:r w:rsidR="005954A1" w:rsidRPr="009F5425">
        <w:rPr>
          <w:rFonts w:ascii="PermianSansTypeface" w:hAnsi="PermianSansTypeface"/>
        </w:rPr>
        <w:t xml:space="preserve">to propose to the </w:t>
      </w:r>
      <w:r w:rsidR="00234BAF" w:rsidRPr="009F5425">
        <w:rPr>
          <w:rFonts w:ascii="PermianSansTypeface" w:hAnsi="PermianSansTypeface"/>
        </w:rPr>
        <w:t>AC</w:t>
      </w:r>
      <w:r w:rsidR="005954A1" w:rsidRPr="009F5425">
        <w:rPr>
          <w:rFonts w:ascii="PermianSansTypeface" w:hAnsi="PermianSansTypeface"/>
        </w:rPr>
        <w:t xml:space="preserve"> the contracting of third-party services for the provision of </w:t>
      </w:r>
      <w:r w:rsidR="00234BAF" w:rsidRPr="009F5425">
        <w:rPr>
          <w:rFonts w:ascii="PermianSansTypeface" w:hAnsi="PermianSansTypeface"/>
        </w:rPr>
        <w:t>assurance</w:t>
      </w:r>
      <w:r w:rsidR="005954A1" w:rsidRPr="009F5425">
        <w:rPr>
          <w:rFonts w:ascii="PermianSansTypeface" w:hAnsi="PermianSansTypeface"/>
        </w:rPr>
        <w:t xml:space="preserve"> services in cases where I</w:t>
      </w:r>
      <w:r w:rsidR="00234BAF" w:rsidRPr="009F5425">
        <w:rPr>
          <w:rFonts w:ascii="PermianSansTypeface" w:hAnsi="PermianSansTypeface"/>
        </w:rPr>
        <w:t>AD</w:t>
      </w:r>
      <w:r w:rsidR="005954A1" w:rsidRPr="009F5425">
        <w:rPr>
          <w:rFonts w:ascii="PermianSansTypeface" w:hAnsi="PermianSansTypeface"/>
        </w:rPr>
        <w:t xml:space="preserve"> does not have expertise in certain areas or sufficient </w:t>
      </w:r>
      <w:proofErr w:type="gramStart"/>
      <w:r w:rsidR="005954A1" w:rsidRPr="009F5425">
        <w:rPr>
          <w:rFonts w:ascii="PermianSansTypeface" w:hAnsi="PermianSansTypeface"/>
        </w:rPr>
        <w:t>resources;</w:t>
      </w:r>
      <w:proofErr w:type="gramEnd"/>
    </w:p>
    <w:p w14:paraId="173D3B40" w14:textId="77777777" w:rsidR="00070055" w:rsidRPr="009F5425" w:rsidRDefault="00070055" w:rsidP="00070055">
      <w:pPr>
        <w:tabs>
          <w:tab w:val="left" w:pos="1134"/>
        </w:tabs>
        <w:ind w:left="862"/>
        <w:jc w:val="both"/>
        <w:rPr>
          <w:rFonts w:ascii="PermianSansTypeface" w:hAnsi="PermianSansTypeface"/>
          <w:iCs/>
        </w:rPr>
      </w:pPr>
    </w:p>
    <w:p w14:paraId="2316D0BB" w14:textId="18C0545F" w:rsidR="000B4119" w:rsidRPr="009F5425" w:rsidRDefault="005954A1" w:rsidP="009D5595">
      <w:pPr>
        <w:numPr>
          <w:ilvl w:val="0"/>
          <w:numId w:val="32"/>
        </w:numPr>
        <w:tabs>
          <w:tab w:val="left" w:pos="284"/>
        </w:tabs>
        <w:ind w:left="426" w:hanging="426"/>
        <w:jc w:val="both"/>
        <w:rPr>
          <w:rFonts w:ascii="PermianSansTypeface" w:hAnsi="PermianSansTypeface"/>
        </w:rPr>
      </w:pPr>
      <w:r w:rsidRPr="009F5425">
        <w:rPr>
          <w:rFonts w:ascii="PermianSansTypeface" w:hAnsi="PermianSansTypeface"/>
        </w:rPr>
        <w:t>to have optimal working conditions.</w:t>
      </w:r>
    </w:p>
    <w:p w14:paraId="3D525E8A" w14:textId="77777777" w:rsidR="00CF5D98" w:rsidRPr="009F5425" w:rsidRDefault="00CF5D98" w:rsidP="009D5595">
      <w:pPr>
        <w:tabs>
          <w:tab w:val="left" w:pos="1134"/>
        </w:tabs>
        <w:ind w:left="1500"/>
        <w:jc w:val="both"/>
        <w:rPr>
          <w:rFonts w:ascii="PermianSansTypeface" w:hAnsi="PermianSansTypeface"/>
        </w:rPr>
      </w:pPr>
    </w:p>
    <w:p w14:paraId="1C01AE59" w14:textId="41A2F68A" w:rsidR="00163820" w:rsidRPr="009F5425" w:rsidRDefault="00E25444" w:rsidP="00DC0D30">
      <w:pPr>
        <w:pStyle w:val="BodyText2"/>
        <w:numPr>
          <w:ilvl w:val="0"/>
          <w:numId w:val="14"/>
        </w:numPr>
        <w:spacing w:before="0" w:line="240" w:lineRule="auto"/>
        <w:ind w:left="709" w:hanging="425"/>
        <w:rPr>
          <w:rFonts w:ascii="PermianSansTypeface" w:hAnsi="PermianSansTypeface"/>
          <w:iCs/>
          <w:lang w:val="en-GB"/>
        </w:rPr>
      </w:pPr>
      <w:r w:rsidRPr="009F5425">
        <w:rPr>
          <w:rFonts w:ascii="PermianSansTypeface" w:hAnsi="PermianSansTypeface"/>
          <w:iCs/>
          <w:lang w:val="en-GB"/>
        </w:rPr>
        <w:t xml:space="preserve"> </w:t>
      </w:r>
      <w:r w:rsidR="007B52BD" w:rsidRPr="009F5425">
        <w:rPr>
          <w:rFonts w:ascii="PermianSansTypeface" w:hAnsi="PermianSansTypeface"/>
          <w:iCs/>
          <w:lang w:val="en-GB"/>
        </w:rPr>
        <w:t xml:space="preserve">In the event of major irregularities being identified, the CG may suspend the audit </w:t>
      </w:r>
      <w:r w:rsidR="00065745" w:rsidRPr="009F5425">
        <w:rPr>
          <w:rFonts w:ascii="PermianSansTypeface" w:hAnsi="PermianSansTypeface"/>
          <w:iCs/>
          <w:lang w:val="en-GB"/>
        </w:rPr>
        <w:t>engagement</w:t>
      </w:r>
      <w:r w:rsidR="007B52BD" w:rsidRPr="009F5425">
        <w:rPr>
          <w:rFonts w:ascii="PermianSansTypeface" w:hAnsi="PermianSansTypeface"/>
          <w:iCs/>
          <w:lang w:val="en-GB"/>
        </w:rPr>
        <w:t xml:space="preserve"> with the a</w:t>
      </w:r>
      <w:r w:rsidR="00E63D51">
        <w:rPr>
          <w:rFonts w:ascii="PermianSansTypeface" w:hAnsi="PermianSansTypeface"/>
          <w:iCs/>
          <w:lang w:val="en-GB"/>
        </w:rPr>
        <w:t xml:space="preserve">pproval </w:t>
      </w:r>
      <w:r w:rsidR="007B52BD" w:rsidRPr="009F5425">
        <w:rPr>
          <w:rFonts w:ascii="PermianSansTypeface" w:hAnsi="PermianSansTypeface"/>
          <w:iCs/>
          <w:lang w:val="en-GB"/>
        </w:rPr>
        <w:t>of the AC</w:t>
      </w:r>
      <w:r w:rsidR="00B716E3" w:rsidRPr="009F5425">
        <w:rPr>
          <w:rFonts w:ascii="PermianSansTypeface" w:hAnsi="PermianSansTypeface"/>
          <w:iCs/>
          <w:lang w:val="en-GB"/>
        </w:rPr>
        <w:t>,</w:t>
      </w:r>
      <w:r w:rsidR="007B52BD" w:rsidRPr="009F5425">
        <w:rPr>
          <w:rFonts w:ascii="PermianSansTypeface" w:hAnsi="PermianSansTypeface"/>
          <w:iCs/>
          <w:lang w:val="en-GB"/>
        </w:rPr>
        <w:t xml:space="preserve"> if the preliminary results of the verification indicate that continuing the </w:t>
      </w:r>
      <w:r w:rsidR="00B716E3" w:rsidRPr="009F5425">
        <w:rPr>
          <w:rFonts w:ascii="PermianSansTypeface" w:hAnsi="PermianSansTypeface"/>
          <w:iCs/>
          <w:lang w:val="en-GB"/>
        </w:rPr>
        <w:t>engagement</w:t>
      </w:r>
      <w:r w:rsidR="007B52BD" w:rsidRPr="009F5425">
        <w:rPr>
          <w:rFonts w:ascii="PermianSansTypeface" w:hAnsi="PermianSansTypeface"/>
          <w:iCs/>
          <w:lang w:val="en-GB"/>
        </w:rPr>
        <w:t xml:space="preserve"> will not achieve the objectives set (</w:t>
      </w:r>
      <w:r w:rsidR="00B716E3" w:rsidRPr="009F5425">
        <w:rPr>
          <w:rFonts w:ascii="PermianSansTypeface" w:hAnsi="PermianSansTypeface"/>
          <w:iCs/>
          <w:lang w:val="en-GB"/>
        </w:rPr>
        <w:t xml:space="preserve">due to </w:t>
      </w:r>
      <w:r w:rsidR="005954A1" w:rsidRPr="009F5425">
        <w:rPr>
          <w:rFonts w:ascii="PermianSansTypeface" w:hAnsi="PermianSansTypeface"/>
          <w:iCs/>
          <w:lang w:val="en-GB"/>
        </w:rPr>
        <w:t>limited</w:t>
      </w:r>
      <w:r w:rsidR="007B52BD" w:rsidRPr="009F5425">
        <w:rPr>
          <w:rFonts w:ascii="PermianSansTypeface" w:hAnsi="PermianSansTypeface"/>
          <w:iCs/>
          <w:lang w:val="en-GB"/>
        </w:rPr>
        <w:t xml:space="preserve"> access, insufficient information, etc.),</w:t>
      </w:r>
      <w:r w:rsidR="00B716E3" w:rsidRPr="009F5425">
        <w:rPr>
          <w:rFonts w:ascii="PermianSansTypeface" w:hAnsi="PermianSansTypeface"/>
          <w:iCs/>
          <w:lang w:val="en-GB"/>
        </w:rPr>
        <w:t xml:space="preserve"> </w:t>
      </w:r>
      <w:r w:rsidR="007B52BD" w:rsidRPr="009F5425">
        <w:rPr>
          <w:rFonts w:ascii="PermianSansTypeface" w:hAnsi="PermianSansTypeface"/>
          <w:iCs/>
          <w:lang w:val="en-GB"/>
        </w:rPr>
        <w:t>report the case to the AC and revis</w:t>
      </w:r>
      <w:r w:rsidR="005954A1" w:rsidRPr="009F5425">
        <w:rPr>
          <w:rFonts w:ascii="PermianSansTypeface" w:hAnsi="PermianSansTypeface"/>
          <w:iCs/>
          <w:lang w:val="en-GB"/>
        </w:rPr>
        <w:t>e</w:t>
      </w:r>
      <w:r w:rsidR="007B52BD" w:rsidRPr="009F5425">
        <w:rPr>
          <w:rFonts w:ascii="PermianSansTypeface" w:hAnsi="PermianSansTypeface"/>
          <w:iCs/>
          <w:lang w:val="en-GB"/>
        </w:rPr>
        <w:t xml:space="preserve"> the annual audit plan as necessary in the manner set out in this Regulation.</w:t>
      </w:r>
    </w:p>
    <w:p w14:paraId="078A5A7C" w14:textId="77777777" w:rsidR="00163820" w:rsidRPr="009F5425" w:rsidRDefault="00163820" w:rsidP="00F50E56">
      <w:pPr>
        <w:tabs>
          <w:tab w:val="left" w:pos="1134"/>
        </w:tabs>
        <w:ind w:left="862"/>
        <w:jc w:val="both"/>
        <w:rPr>
          <w:rFonts w:ascii="PermianSansTypeface" w:hAnsi="PermianSansTypeface"/>
          <w:iCs/>
        </w:rPr>
      </w:pPr>
    </w:p>
    <w:p w14:paraId="61BE0BD4" w14:textId="77777777" w:rsidR="0000467C" w:rsidRPr="009F5425" w:rsidRDefault="0000467C" w:rsidP="00191EB3">
      <w:pPr>
        <w:tabs>
          <w:tab w:val="left" w:pos="1134"/>
        </w:tabs>
        <w:jc w:val="both"/>
        <w:rPr>
          <w:rFonts w:ascii="PermianSansTypeface" w:hAnsi="PermianSansTypeface"/>
          <w:b/>
          <w:iCs/>
        </w:rPr>
      </w:pPr>
    </w:p>
    <w:p w14:paraId="52D8BA7A" w14:textId="763D03DE" w:rsidR="0074621F" w:rsidRPr="009F5425" w:rsidRDefault="00E51F76" w:rsidP="009D5595">
      <w:pPr>
        <w:pStyle w:val="BodyText2"/>
        <w:tabs>
          <w:tab w:val="left" w:pos="567"/>
        </w:tabs>
        <w:spacing w:before="0" w:line="240" w:lineRule="auto"/>
        <w:ind w:left="142"/>
        <w:jc w:val="left"/>
        <w:rPr>
          <w:rFonts w:ascii="PermianSansTypeface" w:hAnsi="PermianSansTypeface"/>
          <w:b/>
          <w:lang w:val="en-GB"/>
        </w:rPr>
      </w:pPr>
      <w:r w:rsidRPr="009F5425">
        <w:rPr>
          <w:rFonts w:ascii="PermianSansTypeface" w:hAnsi="PermianSansTypeface"/>
          <w:b/>
          <w:lang w:val="en-GB"/>
        </w:rPr>
        <w:t>Section 3. Responsibilities</w:t>
      </w:r>
    </w:p>
    <w:p w14:paraId="5F76BAD4" w14:textId="77777777" w:rsidR="004E2F03" w:rsidRPr="009F5425" w:rsidRDefault="004E2F03" w:rsidP="004E2F03">
      <w:pPr>
        <w:pStyle w:val="BodyText2"/>
        <w:tabs>
          <w:tab w:val="left" w:pos="1134"/>
        </w:tabs>
        <w:spacing w:before="0" w:line="240" w:lineRule="auto"/>
        <w:ind w:left="1277"/>
        <w:rPr>
          <w:rFonts w:ascii="PermianSansTypeface" w:hAnsi="PermianSansTypeface"/>
          <w:b/>
          <w:lang w:val="en-GB"/>
        </w:rPr>
      </w:pPr>
    </w:p>
    <w:p w14:paraId="68EA2F0E" w14:textId="6C7D52E9" w:rsidR="004E2F03" w:rsidRPr="009F5425" w:rsidRDefault="00185BAB" w:rsidP="00DC0D30">
      <w:pPr>
        <w:pStyle w:val="BodyText2"/>
        <w:numPr>
          <w:ilvl w:val="0"/>
          <w:numId w:val="14"/>
        </w:numPr>
        <w:spacing w:before="0" w:line="240" w:lineRule="auto"/>
        <w:ind w:left="709" w:hanging="425"/>
        <w:rPr>
          <w:rFonts w:ascii="PermianSansTypeface" w:hAnsi="PermianSansTypeface"/>
          <w:lang w:val="en-GB"/>
        </w:rPr>
      </w:pPr>
      <w:r w:rsidRPr="009F5425">
        <w:rPr>
          <w:rFonts w:ascii="PermianSansTypeface" w:hAnsi="PermianSansTypeface"/>
          <w:lang w:val="en-GB"/>
        </w:rPr>
        <w:t>IAD employees are responsible for:</w:t>
      </w:r>
    </w:p>
    <w:p w14:paraId="7B1C1655" w14:textId="77777777" w:rsidR="004E2F03" w:rsidRPr="009F5425" w:rsidRDefault="004E2F03" w:rsidP="004E2F03">
      <w:pPr>
        <w:pStyle w:val="BodyText2"/>
        <w:tabs>
          <w:tab w:val="left" w:pos="1134"/>
        </w:tabs>
        <w:spacing w:before="0" w:line="240" w:lineRule="auto"/>
        <w:ind w:left="1277"/>
        <w:rPr>
          <w:rFonts w:ascii="PermianSansTypeface" w:hAnsi="PermianSansTypeface"/>
          <w:b/>
          <w:lang w:val="en-GB"/>
        </w:rPr>
      </w:pPr>
    </w:p>
    <w:p w14:paraId="7F91AA72" w14:textId="2A757D4F" w:rsidR="007A016D" w:rsidRPr="009F5425" w:rsidRDefault="00A116D4" w:rsidP="009D5595">
      <w:pPr>
        <w:numPr>
          <w:ilvl w:val="0"/>
          <w:numId w:val="33"/>
        </w:numPr>
        <w:ind w:left="284" w:hanging="284"/>
        <w:jc w:val="both"/>
        <w:rPr>
          <w:rFonts w:ascii="PermianSansTypeface" w:hAnsi="PermianSansTypeface"/>
        </w:rPr>
      </w:pPr>
      <w:r w:rsidRPr="009F5425">
        <w:rPr>
          <w:rFonts w:ascii="PermianSansTypeface" w:hAnsi="PermianSansTypeface"/>
        </w:rPr>
        <w:t>Performing</w:t>
      </w:r>
      <w:r w:rsidR="00185BAB" w:rsidRPr="009F5425">
        <w:rPr>
          <w:rFonts w:ascii="PermianSansTypeface" w:hAnsi="PermianSansTypeface"/>
        </w:rPr>
        <w:t xml:space="preserve"> job responsibilities in accordance with </w:t>
      </w:r>
      <w:r w:rsidRPr="009F5425">
        <w:rPr>
          <w:rFonts w:ascii="PermianSansTypeface" w:hAnsi="PermianSansTypeface"/>
        </w:rPr>
        <w:t>normative acts</w:t>
      </w:r>
      <w:r w:rsidR="00185BAB" w:rsidRPr="009F5425">
        <w:rPr>
          <w:rFonts w:ascii="PermianSansTypeface" w:hAnsi="PermianSansTypeface"/>
        </w:rPr>
        <w:t xml:space="preserve">, this Regulation, and individual job </w:t>
      </w:r>
      <w:proofErr w:type="gramStart"/>
      <w:r w:rsidR="00185BAB" w:rsidRPr="009F5425">
        <w:rPr>
          <w:rFonts w:ascii="PermianSansTypeface" w:hAnsi="PermianSansTypeface"/>
        </w:rPr>
        <w:t>descriptions;</w:t>
      </w:r>
      <w:proofErr w:type="gramEnd"/>
    </w:p>
    <w:p w14:paraId="1244C317" w14:textId="77777777" w:rsidR="000B3866" w:rsidRPr="009F5425" w:rsidRDefault="000B3866" w:rsidP="000B3866">
      <w:pPr>
        <w:jc w:val="both"/>
        <w:rPr>
          <w:rFonts w:ascii="PermianSansTypeface" w:hAnsi="PermianSansTypeface"/>
          <w:iCs/>
        </w:rPr>
      </w:pPr>
    </w:p>
    <w:p w14:paraId="72FCFD94" w14:textId="585B652B" w:rsidR="007A016D" w:rsidRPr="009F5425" w:rsidRDefault="00922158" w:rsidP="00D10150">
      <w:pPr>
        <w:jc w:val="both"/>
        <w:rPr>
          <w:rFonts w:ascii="PermianSansTypeface" w:hAnsi="PermianSansTypeface"/>
        </w:rPr>
      </w:pPr>
      <w:r w:rsidRPr="009F5425">
        <w:rPr>
          <w:rFonts w:ascii="PermianSansTypeface" w:hAnsi="PermianSansTypeface"/>
          <w:iCs/>
        </w:rPr>
        <w:t xml:space="preserve">2) </w:t>
      </w:r>
      <w:r w:rsidR="00185BAB" w:rsidRPr="009F5425">
        <w:rPr>
          <w:rFonts w:ascii="PermianSansTypeface" w:hAnsi="PermianSansTypeface"/>
        </w:rPr>
        <w:t xml:space="preserve">Complying with the </w:t>
      </w:r>
      <w:r w:rsidR="00563C53" w:rsidRPr="009F5425">
        <w:rPr>
          <w:rFonts w:ascii="PermianSansTypeface" w:hAnsi="PermianSansTypeface"/>
        </w:rPr>
        <w:t xml:space="preserve">NBM’s </w:t>
      </w:r>
      <w:r w:rsidR="00185BAB" w:rsidRPr="009F5425">
        <w:rPr>
          <w:rFonts w:ascii="PermianSansTypeface" w:hAnsi="PermianSansTypeface"/>
        </w:rPr>
        <w:t xml:space="preserve">information security policies and </w:t>
      </w:r>
      <w:proofErr w:type="gramStart"/>
      <w:r w:rsidR="00185BAB" w:rsidRPr="009F5425">
        <w:rPr>
          <w:rFonts w:ascii="PermianSansTypeface" w:hAnsi="PermianSansTypeface"/>
        </w:rPr>
        <w:t>standards;</w:t>
      </w:r>
      <w:proofErr w:type="gramEnd"/>
      <w:r w:rsidR="00185BAB" w:rsidRPr="009F5425">
        <w:t xml:space="preserve"> </w:t>
      </w:r>
    </w:p>
    <w:p w14:paraId="6E9907C1" w14:textId="77777777" w:rsidR="007A016D" w:rsidRPr="009F5425" w:rsidRDefault="007A016D" w:rsidP="007A016D">
      <w:pPr>
        <w:ind w:left="862"/>
        <w:jc w:val="both"/>
        <w:rPr>
          <w:rFonts w:ascii="PermianSansTypeface" w:hAnsi="PermianSansTypeface"/>
          <w:iCs/>
        </w:rPr>
      </w:pPr>
    </w:p>
    <w:p w14:paraId="7FCB7404" w14:textId="13AAA816" w:rsidR="007A016D" w:rsidRPr="009F5425" w:rsidRDefault="00922158" w:rsidP="00D10150">
      <w:pPr>
        <w:jc w:val="both"/>
        <w:rPr>
          <w:rFonts w:ascii="PermianSansTypeface" w:hAnsi="PermianSansTypeface"/>
        </w:rPr>
      </w:pPr>
      <w:r w:rsidRPr="009F5425">
        <w:rPr>
          <w:rFonts w:ascii="PermianSansTypeface" w:hAnsi="PermianSansTypeface"/>
          <w:iCs/>
        </w:rPr>
        <w:t xml:space="preserve">3) </w:t>
      </w:r>
      <w:r w:rsidR="00185BAB" w:rsidRPr="009F5425">
        <w:rPr>
          <w:rFonts w:ascii="PermianSansTypeface" w:hAnsi="PermianSansTypeface"/>
        </w:rPr>
        <w:t xml:space="preserve">Maintaining the confidentiality of information obtained </w:t>
      </w:r>
      <w:proofErr w:type="gramStart"/>
      <w:r w:rsidR="00185BAB" w:rsidRPr="009F5425">
        <w:rPr>
          <w:rFonts w:ascii="PermianSansTypeface" w:hAnsi="PermianSansTypeface"/>
        </w:rPr>
        <w:t>in the course of</w:t>
      </w:r>
      <w:proofErr w:type="gramEnd"/>
      <w:r w:rsidR="00185BAB" w:rsidRPr="009F5425">
        <w:rPr>
          <w:rFonts w:ascii="PermianSansTypeface" w:hAnsi="PermianSansTypeface"/>
        </w:rPr>
        <w:t xml:space="preserve"> fulfilling job </w:t>
      </w:r>
      <w:proofErr w:type="gramStart"/>
      <w:r w:rsidR="00185BAB" w:rsidRPr="009F5425">
        <w:rPr>
          <w:rFonts w:ascii="PermianSansTypeface" w:hAnsi="PermianSansTypeface"/>
        </w:rPr>
        <w:t>responsibilities;</w:t>
      </w:r>
      <w:proofErr w:type="gramEnd"/>
    </w:p>
    <w:p w14:paraId="3B2EB5DD" w14:textId="77777777" w:rsidR="007A016D" w:rsidRPr="009F5425" w:rsidRDefault="007A016D" w:rsidP="007A016D">
      <w:pPr>
        <w:ind w:left="862"/>
        <w:jc w:val="both"/>
        <w:rPr>
          <w:rFonts w:ascii="PermianSansTypeface" w:hAnsi="PermianSansTypeface"/>
          <w:iCs/>
        </w:rPr>
      </w:pPr>
    </w:p>
    <w:p w14:paraId="0A03B53B" w14:textId="13B64EF2" w:rsidR="009738AD" w:rsidRPr="009F5425" w:rsidRDefault="00922158" w:rsidP="00D10150">
      <w:pPr>
        <w:jc w:val="both"/>
        <w:rPr>
          <w:rFonts w:ascii="PermianSansTypeface" w:hAnsi="PermianSansTypeface"/>
        </w:rPr>
      </w:pPr>
      <w:r w:rsidRPr="009F5425">
        <w:rPr>
          <w:rFonts w:ascii="PermianSansTypeface" w:hAnsi="PermianSansTypeface"/>
          <w:iCs/>
        </w:rPr>
        <w:t xml:space="preserve">4) </w:t>
      </w:r>
      <w:r w:rsidR="00185BAB" w:rsidRPr="009F5425">
        <w:rPr>
          <w:rFonts w:ascii="PermianSansTypeface" w:hAnsi="PermianSansTypeface"/>
        </w:rPr>
        <w:t xml:space="preserve">Ensuring strict compliance with the legal framework regarding the protection of personal data obtained during the </w:t>
      </w:r>
      <w:r w:rsidR="00563C53" w:rsidRPr="009F5425">
        <w:rPr>
          <w:rFonts w:ascii="PermianSansTypeface" w:hAnsi="PermianSansTypeface"/>
        </w:rPr>
        <w:t>fulfilment</w:t>
      </w:r>
      <w:r w:rsidR="00185BAB" w:rsidRPr="009F5425">
        <w:rPr>
          <w:rFonts w:ascii="PermianSansTypeface" w:hAnsi="PermianSansTypeface"/>
        </w:rPr>
        <w:t xml:space="preserve"> of job </w:t>
      </w:r>
      <w:proofErr w:type="gramStart"/>
      <w:r w:rsidR="00185BAB" w:rsidRPr="009F5425">
        <w:rPr>
          <w:rFonts w:ascii="PermianSansTypeface" w:hAnsi="PermianSansTypeface"/>
        </w:rPr>
        <w:t>responsibilities;</w:t>
      </w:r>
      <w:proofErr w:type="gramEnd"/>
    </w:p>
    <w:p w14:paraId="4B4C5905" w14:textId="77777777" w:rsidR="009738AD" w:rsidRPr="009F5425" w:rsidRDefault="009738AD" w:rsidP="009738AD">
      <w:pPr>
        <w:ind w:left="862"/>
        <w:jc w:val="both"/>
        <w:rPr>
          <w:rFonts w:ascii="PermianSansTypeface" w:hAnsi="PermianSansTypeface"/>
          <w:iCs/>
        </w:rPr>
      </w:pPr>
    </w:p>
    <w:p w14:paraId="4B0004AF" w14:textId="46C0DE9B" w:rsidR="003A7136" w:rsidRPr="009F5425" w:rsidRDefault="00922158" w:rsidP="00D10150">
      <w:pPr>
        <w:jc w:val="both"/>
        <w:rPr>
          <w:rFonts w:ascii="PermianSansTypeface" w:hAnsi="PermianSansTypeface"/>
        </w:rPr>
      </w:pPr>
      <w:r w:rsidRPr="009F5425">
        <w:rPr>
          <w:rFonts w:ascii="PermianSansTypeface" w:hAnsi="PermianSansTypeface"/>
          <w:iCs/>
        </w:rPr>
        <w:t xml:space="preserve">5) </w:t>
      </w:r>
      <w:r w:rsidR="00045BB6" w:rsidRPr="009F5425">
        <w:rPr>
          <w:rFonts w:ascii="PermianSansTypeface" w:hAnsi="PermianSansTypeface"/>
        </w:rPr>
        <w:t>Complying</w:t>
      </w:r>
      <w:r w:rsidR="00185BAB" w:rsidRPr="009F5425">
        <w:rPr>
          <w:rFonts w:ascii="PermianSansTypeface" w:hAnsi="PermianSansTypeface"/>
        </w:rPr>
        <w:t xml:space="preserve"> </w:t>
      </w:r>
      <w:r w:rsidR="00045BB6" w:rsidRPr="009F5425">
        <w:rPr>
          <w:rFonts w:ascii="PermianSansTypeface" w:hAnsi="PermianSansTypeface"/>
        </w:rPr>
        <w:t>with</w:t>
      </w:r>
      <w:r w:rsidR="00185BAB" w:rsidRPr="009F5425">
        <w:rPr>
          <w:rFonts w:ascii="PermianSansTypeface" w:hAnsi="PermianSansTypeface"/>
        </w:rPr>
        <w:t xml:space="preserve"> work discipline in accordance with the Labor Code of the Republic of Moldova and internal work and conduct </w:t>
      </w:r>
      <w:proofErr w:type="gramStart"/>
      <w:r w:rsidR="00185BAB" w:rsidRPr="009F5425">
        <w:rPr>
          <w:rFonts w:ascii="PermianSansTypeface" w:hAnsi="PermianSansTypeface"/>
        </w:rPr>
        <w:t>r</w:t>
      </w:r>
      <w:r w:rsidR="00045BB6" w:rsidRPr="009F5425">
        <w:rPr>
          <w:rFonts w:ascii="PermianSansTypeface" w:hAnsi="PermianSansTypeface"/>
        </w:rPr>
        <w:t>ules</w:t>
      </w:r>
      <w:r w:rsidR="00185BAB" w:rsidRPr="009F5425">
        <w:rPr>
          <w:rFonts w:ascii="PermianSansTypeface" w:hAnsi="PermianSansTypeface"/>
        </w:rPr>
        <w:t>;</w:t>
      </w:r>
      <w:proofErr w:type="gramEnd"/>
    </w:p>
    <w:p w14:paraId="1DBC407F" w14:textId="77777777" w:rsidR="003A7136" w:rsidRPr="009F5425" w:rsidRDefault="003A7136" w:rsidP="003A7136">
      <w:pPr>
        <w:ind w:left="862"/>
        <w:jc w:val="both"/>
        <w:rPr>
          <w:rFonts w:ascii="PermianSansTypeface" w:hAnsi="PermianSansTypeface"/>
          <w:iCs/>
        </w:rPr>
      </w:pPr>
    </w:p>
    <w:p w14:paraId="5A031456" w14:textId="2DADD18B" w:rsidR="001D5189" w:rsidRPr="009F5425" w:rsidRDefault="00922158" w:rsidP="00F50E56">
      <w:pPr>
        <w:jc w:val="both"/>
        <w:rPr>
          <w:rFonts w:ascii="PermianSansTypeface" w:hAnsi="PermianSansTypeface"/>
          <w:iCs/>
        </w:rPr>
      </w:pPr>
      <w:r w:rsidRPr="009F5425">
        <w:rPr>
          <w:rFonts w:ascii="PermianSansTypeface" w:hAnsi="PermianSansTypeface"/>
          <w:iCs/>
        </w:rPr>
        <w:t xml:space="preserve">6) </w:t>
      </w:r>
      <w:r w:rsidR="00322332" w:rsidRPr="009F5425">
        <w:rPr>
          <w:rFonts w:ascii="PermianSansTypeface" w:hAnsi="PermianSansTypeface"/>
          <w:iCs/>
        </w:rPr>
        <w:t>K</w:t>
      </w:r>
      <w:r w:rsidR="0044701A" w:rsidRPr="009F5425">
        <w:rPr>
          <w:rFonts w:ascii="PermianSansTypeface" w:hAnsi="PermianSansTypeface"/>
          <w:iCs/>
        </w:rPr>
        <w:t xml:space="preserve">nowledge and application of IIA Standards, as well as ongoing training in this </w:t>
      </w:r>
      <w:proofErr w:type="gramStart"/>
      <w:r w:rsidR="0044701A" w:rsidRPr="009F5425">
        <w:rPr>
          <w:rFonts w:ascii="PermianSansTypeface" w:hAnsi="PermianSansTypeface"/>
          <w:iCs/>
        </w:rPr>
        <w:t>field;</w:t>
      </w:r>
      <w:proofErr w:type="gramEnd"/>
    </w:p>
    <w:p w14:paraId="43301D08" w14:textId="77777777" w:rsidR="001D5189" w:rsidRPr="009F5425" w:rsidRDefault="001D5189" w:rsidP="001D5189">
      <w:pPr>
        <w:ind w:left="862"/>
        <w:jc w:val="both"/>
        <w:rPr>
          <w:rFonts w:ascii="PermianSansTypeface" w:hAnsi="PermianSansTypeface"/>
          <w:iCs/>
        </w:rPr>
      </w:pPr>
    </w:p>
    <w:p w14:paraId="27D68410" w14:textId="2EFC19DE" w:rsidR="00330E06" w:rsidRPr="009F5425" w:rsidRDefault="00922158" w:rsidP="00F50E56">
      <w:pPr>
        <w:jc w:val="both"/>
        <w:rPr>
          <w:rFonts w:ascii="PermianSansTypeface" w:hAnsi="PermianSansTypeface"/>
          <w:iCs/>
        </w:rPr>
      </w:pPr>
      <w:r w:rsidRPr="009F5425">
        <w:rPr>
          <w:rFonts w:ascii="PermianSansTypeface" w:hAnsi="PermianSansTypeface"/>
          <w:iCs/>
        </w:rPr>
        <w:t>7)</w:t>
      </w:r>
      <w:r w:rsidR="00322332" w:rsidRPr="009F5425">
        <w:rPr>
          <w:rFonts w:ascii="PermianSansTypeface" w:hAnsi="PermianSansTypeface"/>
          <w:iCs/>
        </w:rPr>
        <w:t xml:space="preserve"> Application of honesty and professional courage in all professional relationships and communications, even when expressing scepticism or offering an opposing point of view, refraining from making false, ambiguous, or unproven statements, and from concealing any facts that could affect the NBM's ability to make well-founded </w:t>
      </w:r>
      <w:proofErr w:type="gramStart"/>
      <w:r w:rsidR="00322332" w:rsidRPr="009F5425">
        <w:rPr>
          <w:rFonts w:ascii="PermianSansTypeface" w:hAnsi="PermianSansTypeface"/>
          <w:iCs/>
        </w:rPr>
        <w:t>decisions;</w:t>
      </w:r>
      <w:proofErr w:type="gramEnd"/>
    </w:p>
    <w:p w14:paraId="6B953094" w14:textId="77777777" w:rsidR="00330E06" w:rsidRPr="009F5425" w:rsidRDefault="00330E06" w:rsidP="00330E06">
      <w:pPr>
        <w:ind w:left="862"/>
        <w:jc w:val="both"/>
        <w:rPr>
          <w:rFonts w:ascii="PermianSansTypeface" w:hAnsi="PermianSansTypeface"/>
          <w:iCs/>
        </w:rPr>
      </w:pPr>
    </w:p>
    <w:p w14:paraId="557584A4" w14:textId="79357A8C" w:rsidR="00146CFC" w:rsidRPr="009F5425" w:rsidRDefault="00922158" w:rsidP="00F50E56">
      <w:pPr>
        <w:jc w:val="both"/>
        <w:rPr>
          <w:rFonts w:ascii="PermianSansTypeface" w:hAnsi="PermianSansTypeface"/>
          <w:iCs/>
        </w:rPr>
      </w:pPr>
      <w:r w:rsidRPr="009F5425">
        <w:rPr>
          <w:rFonts w:ascii="PermianSansTypeface" w:hAnsi="PermianSansTypeface"/>
          <w:iCs/>
        </w:rPr>
        <w:t xml:space="preserve">8) </w:t>
      </w:r>
      <w:r w:rsidR="006E179E" w:rsidRPr="009F5425">
        <w:rPr>
          <w:rFonts w:ascii="PermianSansTypeface" w:hAnsi="PermianSansTypeface"/>
          <w:iCs/>
        </w:rPr>
        <w:t>Application</w:t>
      </w:r>
      <w:r w:rsidR="00FC7FA9" w:rsidRPr="009F5425">
        <w:rPr>
          <w:rFonts w:ascii="PermianSansTypeface" w:hAnsi="PermianSansTypeface"/>
          <w:iCs/>
        </w:rPr>
        <w:t xml:space="preserve"> </w:t>
      </w:r>
      <w:r w:rsidR="006E179E" w:rsidRPr="009F5425">
        <w:rPr>
          <w:rFonts w:ascii="PermianSansTypeface" w:hAnsi="PermianSansTypeface"/>
          <w:iCs/>
        </w:rPr>
        <w:t xml:space="preserve">of </w:t>
      </w:r>
      <w:r w:rsidR="00FC7FA9" w:rsidRPr="009F5425">
        <w:rPr>
          <w:rFonts w:ascii="PermianSansTypeface" w:hAnsi="PermianSansTypeface"/>
          <w:iCs/>
        </w:rPr>
        <w:t xml:space="preserve">professional diligence in assessing the nature, circumstances, and requirements of the audit services to be provided, </w:t>
      </w:r>
      <w:proofErr w:type="gramStart"/>
      <w:r w:rsidR="00FC7FA9" w:rsidRPr="009F5425">
        <w:rPr>
          <w:rFonts w:ascii="PermianSansTypeface" w:hAnsi="PermianSansTypeface"/>
          <w:iCs/>
        </w:rPr>
        <w:t>taking into account</w:t>
      </w:r>
      <w:proofErr w:type="gramEnd"/>
      <w:r w:rsidR="00FC7FA9" w:rsidRPr="009F5425">
        <w:rPr>
          <w:rFonts w:ascii="PermianSansTypeface" w:hAnsi="PermianSansTypeface"/>
          <w:iCs/>
        </w:rPr>
        <w:t>:</w:t>
      </w:r>
    </w:p>
    <w:p w14:paraId="79B0CFEC" w14:textId="77777777" w:rsidR="00FC7FA9" w:rsidRPr="009F5425" w:rsidRDefault="00FC7FA9" w:rsidP="00F50E56">
      <w:pPr>
        <w:jc w:val="both"/>
        <w:rPr>
          <w:rFonts w:ascii="PermianSansTypeface" w:hAnsi="PermianSansTypeface"/>
          <w:iCs/>
        </w:rPr>
      </w:pPr>
    </w:p>
    <w:p w14:paraId="186E708E" w14:textId="674B0126" w:rsidR="00F61DD4" w:rsidRPr="009F5425" w:rsidRDefault="00FC7FA9" w:rsidP="00C13310">
      <w:pPr>
        <w:pStyle w:val="ListParagraph"/>
        <w:numPr>
          <w:ilvl w:val="0"/>
          <w:numId w:val="17"/>
        </w:numPr>
        <w:jc w:val="both"/>
        <w:rPr>
          <w:rFonts w:ascii="PermianSansTypeface" w:hAnsi="PermianSansTypeface"/>
          <w:iCs/>
        </w:rPr>
      </w:pPr>
      <w:r w:rsidRPr="009F5425">
        <w:rPr>
          <w:rFonts w:ascii="PermianSansTypeface" w:hAnsi="PermianSansTypeface"/>
          <w:iCs/>
        </w:rPr>
        <w:t xml:space="preserve">the strategy and objectives of the </w:t>
      </w:r>
      <w:proofErr w:type="gramStart"/>
      <w:r w:rsidRPr="009F5425">
        <w:rPr>
          <w:rFonts w:ascii="PermianSansTypeface" w:hAnsi="PermianSansTypeface"/>
          <w:iCs/>
        </w:rPr>
        <w:t>NBM;</w:t>
      </w:r>
      <w:proofErr w:type="gramEnd"/>
    </w:p>
    <w:p w14:paraId="5FE0BD6B" w14:textId="7B70355C" w:rsidR="00F61DD4" w:rsidRPr="009F5425" w:rsidRDefault="00FC7FA9" w:rsidP="00C13310">
      <w:pPr>
        <w:pStyle w:val="ListParagraph"/>
        <w:numPr>
          <w:ilvl w:val="0"/>
          <w:numId w:val="17"/>
        </w:numPr>
        <w:jc w:val="both"/>
        <w:rPr>
          <w:rFonts w:ascii="PermianSansTypeface" w:hAnsi="PermianSansTypeface"/>
          <w:iCs/>
        </w:rPr>
      </w:pPr>
      <w:r w:rsidRPr="009F5425">
        <w:rPr>
          <w:rFonts w:ascii="PermianSansTypeface" w:hAnsi="PermianSansTypeface"/>
          <w:iCs/>
        </w:rPr>
        <w:lastRenderedPageBreak/>
        <w:t xml:space="preserve">the interests of those to whom internal audit services are provided and the interests of other </w:t>
      </w:r>
      <w:proofErr w:type="gramStart"/>
      <w:r w:rsidRPr="009F5425">
        <w:rPr>
          <w:rFonts w:ascii="PermianSansTypeface" w:hAnsi="PermianSansTypeface"/>
          <w:iCs/>
        </w:rPr>
        <w:t>stakeholders;</w:t>
      </w:r>
      <w:proofErr w:type="gramEnd"/>
    </w:p>
    <w:p w14:paraId="4BCF96CD" w14:textId="07210EFD" w:rsidR="00F61DD4" w:rsidRPr="009F5425" w:rsidRDefault="00FC7FA9" w:rsidP="00C13310">
      <w:pPr>
        <w:pStyle w:val="ListParagraph"/>
        <w:numPr>
          <w:ilvl w:val="0"/>
          <w:numId w:val="17"/>
        </w:numPr>
        <w:jc w:val="both"/>
        <w:rPr>
          <w:rFonts w:ascii="PermianSansTypeface" w:hAnsi="PermianSansTypeface"/>
          <w:iCs/>
        </w:rPr>
      </w:pPr>
      <w:r w:rsidRPr="009F5425">
        <w:rPr>
          <w:rFonts w:ascii="PermianSansTypeface" w:hAnsi="PermianSansTypeface"/>
          <w:iCs/>
        </w:rPr>
        <w:t xml:space="preserve">the adequacy and effectiveness of governance, risk management, and control </w:t>
      </w:r>
      <w:proofErr w:type="gramStart"/>
      <w:r w:rsidRPr="009F5425">
        <w:rPr>
          <w:rFonts w:ascii="PermianSansTypeface" w:hAnsi="PermianSansTypeface"/>
          <w:iCs/>
        </w:rPr>
        <w:t>processes;</w:t>
      </w:r>
      <w:proofErr w:type="gramEnd"/>
    </w:p>
    <w:p w14:paraId="75D903A5" w14:textId="24AFF96C" w:rsidR="00F61DD4" w:rsidRPr="009F5425" w:rsidRDefault="00FC7FA9" w:rsidP="00C13310">
      <w:pPr>
        <w:pStyle w:val="ListParagraph"/>
        <w:numPr>
          <w:ilvl w:val="0"/>
          <w:numId w:val="17"/>
        </w:numPr>
        <w:jc w:val="both"/>
        <w:rPr>
          <w:rFonts w:ascii="PermianSansTypeface" w:hAnsi="PermianSansTypeface"/>
          <w:iCs/>
        </w:rPr>
      </w:pPr>
      <w:r w:rsidRPr="009F5425">
        <w:rPr>
          <w:rFonts w:ascii="PermianSansTypeface" w:hAnsi="PermianSansTypeface"/>
          <w:iCs/>
        </w:rPr>
        <w:t xml:space="preserve">the cost relative to the potential benefits of the internal audit services to be </w:t>
      </w:r>
      <w:proofErr w:type="gramStart"/>
      <w:r w:rsidRPr="009F5425">
        <w:rPr>
          <w:rFonts w:ascii="PermianSansTypeface" w:hAnsi="PermianSansTypeface"/>
          <w:iCs/>
        </w:rPr>
        <w:t>provided;</w:t>
      </w:r>
      <w:proofErr w:type="gramEnd"/>
    </w:p>
    <w:p w14:paraId="216DD498" w14:textId="12D5B264" w:rsidR="00F61DD4" w:rsidRPr="009F5425" w:rsidRDefault="00FC7FA9" w:rsidP="00C13310">
      <w:pPr>
        <w:pStyle w:val="ListParagraph"/>
        <w:numPr>
          <w:ilvl w:val="0"/>
          <w:numId w:val="17"/>
        </w:numPr>
        <w:jc w:val="both"/>
        <w:rPr>
          <w:rFonts w:ascii="PermianSansTypeface" w:hAnsi="PermianSansTypeface"/>
          <w:iCs/>
        </w:rPr>
      </w:pPr>
      <w:r w:rsidRPr="009F5425">
        <w:rPr>
          <w:rFonts w:ascii="PermianSansTypeface" w:hAnsi="PermianSansTypeface"/>
          <w:iCs/>
        </w:rPr>
        <w:t xml:space="preserve">the scope and </w:t>
      </w:r>
      <w:r w:rsidR="000806E4" w:rsidRPr="009F5425">
        <w:rPr>
          <w:rFonts w:ascii="PermianSansTypeface" w:hAnsi="PermianSansTypeface"/>
          <w:iCs/>
        </w:rPr>
        <w:t xml:space="preserve">appropriate </w:t>
      </w:r>
      <w:r w:rsidRPr="009F5425">
        <w:rPr>
          <w:rFonts w:ascii="PermianSansTypeface" w:hAnsi="PermianSansTypeface"/>
          <w:iCs/>
        </w:rPr>
        <w:t xml:space="preserve">timing </w:t>
      </w:r>
      <w:r w:rsidR="000806E4" w:rsidRPr="009F5425">
        <w:rPr>
          <w:rFonts w:ascii="PermianSansTypeface" w:hAnsi="PermianSansTypeface"/>
          <w:iCs/>
        </w:rPr>
        <w:t>for carrying out</w:t>
      </w:r>
      <w:r w:rsidRPr="009F5425">
        <w:rPr>
          <w:rFonts w:ascii="PermianSansTypeface" w:hAnsi="PermianSansTypeface"/>
          <w:iCs/>
        </w:rPr>
        <w:t xml:space="preserve"> the activities necessary to achieve the objectives of the audit </w:t>
      </w:r>
      <w:proofErr w:type="gramStart"/>
      <w:r w:rsidRPr="009F5425">
        <w:rPr>
          <w:rFonts w:ascii="PermianSansTypeface" w:hAnsi="PermianSansTypeface"/>
          <w:iCs/>
        </w:rPr>
        <w:t>engagement;</w:t>
      </w:r>
      <w:proofErr w:type="gramEnd"/>
    </w:p>
    <w:p w14:paraId="0D81843E" w14:textId="0B3E4AE0" w:rsidR="00F61DD4" w:rsidRPr="009F5425" w:rsidRDefault="00FC7FA9" w:rsidP="00C13310">
      <w:pPr>
        <w:pStyle w:val="ListParagraph"/>
        <w:numPr>
          <w:ilvl w:val="0"/>
          <w:numId w:val="17"/>
        </w:numPr>
        <w:jc w:val="both"/>
        <w:rPr>
          <w:rFonts w:ascii="PermianSansTypeface" w:hAnsi="PermianSansTypeface"/>
          <w:iCs/>
        </w:rPr>
      </w:pPr>
      <w:r w:rsidRPr="009F5425">
        <w:rPr>
          <w:rFonts w:ascii="PermianSansTypeface" w:hAnsi="PermianSansTypeface"/>
          <w:iCs/>
        </w:rPr>
        <w:t xml:space="preserve">the relative complexity, materiality, or significance of the risks to the activity </w:t>
      </w:r>
      <w:r w:rsidR="00E65370" w:rsidRPr="009F5425">
        <w:rPr>
          <w:rFonts w:ascii="PermianSansTypeface" w:hAnsi="PermianSansTypeface"/>
          <w:iCs/>
        </w:rPr>
        <w:t xml:space="preserve">under </w:t>
      </w:r>
      <w:proofErr w:type="gramStart"/>
      <w:r w:rsidR="00E65370" w:rsidRPr="009F5425">
        <w:rPr>
          <w:rFonts w:ascii="PermianSansTypeface" w:hAnsi="PermianSansTypeface"/>
          <w:iCs/>
        </w:rPr>
        <w:t>review</w:t>
      </w:r>
      <w:r w:rsidRPr="009F5425">
        <w:rPr>
          <w:rFonts w:ascii="PermianSansTypeface" w:hAnsi="PermianSansTypeface"/>
          <w:iCs/>
        </w:rPr>
        <w:t>;</w:t>
      </w:r>
      <w:proofErr w:type="gramEnd"/>
    </w:p>
    <w:p w14:paraId="3CBAFAC4" w14:textId="3DEFED2D" w:rsidR="00F61DD4" w:rsidRPr="009F5425" w:rsidRDefault="00FC7FA9" w:rsidP="00C13310">
      <w:pPr>
        <w:pStyle w:val="ListParagraph"/>
        <w:numPr>
          <w:ilvl w:val="0"/>
          <w:numId w:val="17"/>
        </w:numPr>
        <w:jc w:val="both"/>
        <w:rPr>
          <w:rFonts w:ascii="PermianSansTypeface" w:hAnsi="PermianSansTypeface"/>
          <w:iCs/>
        </w:rPr>
      </w:pPr>
      <w:r w:rsidRPr="009F5425">
        <w:rPr>
          <w:rFonts w:ascii="PermianSansTypeface" w:hAnsi="PermianSansTypeface"/>
          <w:iCs/>
        </w:rPr>
        <w:t xml:space="preserve">the likelihood of significant errors, fraud, non-compliance, and other risks that could affect objectives, operations, or </w:t>
      </w:r>
      <w:proofErr w:type="gramStart"/>
      <w:r w:rsidRPr="009F5425">
        <w:rPr>
          <w:rFonts w:ascii="PermianSansTypeface" w:hAnsi="PermianSansTypeface"/>
          <w:iCs/>
        </w:rPr>
        <w:t>resources;</w:t>
      </w:r>
      <w:proofErr w:type="gramEnd"/>
    </w:p>
    <w:p w14:paraId="6C330C8A" w14:textId="162625B8" w:rsidR="00F01F66" w:rsidRPr="009F5425" w:rsidRDefault="00FF1FE4" w:rsidP="00C13310">
      <w:pPr>
        <w:pStyle w:val="ListParagraph"/>
        <w:numPr>
          <w:ilvl w:val="0"/>
          <w:numId w:val="17"/>
        </w:numPr>
        <w:jc w:val="both"/>
        <w:rPr>
          <w:rFonts w:ascii="PermianSansTypeface" w:hAnsi="PermianSansTypeface"/>
          <w:iCs/>
        </w:rPr>
      </w:pPr>
      <w:r w:rsidRPr="009F5425">
        <w:rPr>
          <w:rFonts w:ascii="PermianSansTypeface" w:hAnsi="PermianSansTypeface"/>
          <w:iCs/>
        </w:rPr>
        <w:t xml:space="preserve">the use of </w:t>
      </w:r>
      <w:r w:rsidR="00FC7FA9" w:rsidRPr="009F5425">
        <w:rPr>
          <w:rFonts w:ascii="PermianSansTypeface" w:hAnsi="PermianSansTypeface"/>
          <w:iCs/>
        </w:rPr>
        <w:t xml:space="preserve">appropriate techniques, tools, and </w:t>
      </w:r>
      <w:proofErr w:type="gramStart"/>
      <w:r w:rsidR="00FC7FA9" w:rsidRPr="009F5425">
        <w:rPr>
          <w:rFonts w:ascii="PermianSansTypeface" w:hAnsi="PermianSansTypeface"/>
          <w:iCs/>
        </w:rPr>
        <w:t>technologies;</w:t>
      </w:r>
      <w:proofErr w:type="gramEnd"/>
    </w:p>
    <w:p w14:paraId="7D74F414" w14:textId="77777777" w:rsidR="00F01F66" w:rsidRPr="009F5425" w:rsidRDefault="00F01F66" w:rsidP="00F01F66">
      <w:pPr>
        <w:pStyle w:val="ListParagraph"/>
        <w:ind w:left="709"/>
        <w:jc w:val="both"/>
        <w:rPr>
          <w:rFonts w:ascii="PermianSansTypeface" w:hAnsi="PermianSansTypeface"/>
          <w:iCs/>
        </w:rPr>
      </w:pPr>
    </w:p>
    <w:p w14:paraId="0AC49D7A" w14:textId="1B123439" w:rsidR="00F01F66" w:rsidRPr="009F5425" w:rsidRDefault="00922158" w:rsidP="00F50E56">
      <w:pPr>
        <w:pStyle w:val="ListParagraph"/>
        <w:ind w:left="0"/>
        <w:jc w:val="both"/>
        <w:rPr>
          <w:rFonts w:ascii="PermianSansTypeface" w:hAnsi="PermianSansTypeface"/>
          <w:iCs/>
        </w:rPr>
      </w:pPr>
      <w:r w:rsidRPr="009F5425">
        <w:rPr>
          <w:rFonts w:ascii="PermianSansTypeface" w:hAnsi="PermianSansTypeface"/>
          <w:iCs/>
        </w:rPr>
        <w:t xml:space="preserve">9) </w:t>
      </w:r>
      <w:r w:rsidR="007C7564" w:rsidRPr="009F5425">
        <w:rPr>
          <w:rFonts w:ascii="PermianSansTypeface" w:hAnsi="PermianSansTypeface"/>
          <w:iCs/>
        </w:rPr>
        <w:t xml:space="preserve">The </w:t>
      </w:r>
      <w:r w:rsidR="00FC7FA9" w:rsidRPr="009F5425">
        <w:rPr>
          <w:rFonts w:ascii="PermianSansTypeface" w:hAnsi="PermianSansTypeface"/>
          <w:iCs/>
        </w:rPr>
        <w:t>exercis</w:t>
      </w:r>
      <w:r w:rsidR="007C7564" w:rsidRPr="009F5425">
        <w:rPr>
          <w:rFonts w:ascii="PermianSansTypeface" w:hAnsi="PermianSansTypeface"/>
          <w:iCs/>
        </w:rPr>
        <w:t>e of</w:t>
      </w:r>
      <w:r w:rsidR="00FC7FA9" w:rsidRPr="009F5425">
        <w:rPr>
          <w:rFonts w:ascii="PermianSansTypeface" w:hAnsi="PermianSansTypeface"/>
          <w:iCs/>
        </w:rPr>
        <w:t xml:space="preserve"> professional </w:t>
      </w:r>
      <w:r w:rsidR="007C7564" w:rsidRPr="009F5425">
        <w:rPr>
          <w:rFonts w:ascii="PermianSansTypeface" w:hAnsi="PermianSansTypeface"/>
          <w:iCs/>
        </w:rPr>
        <w:t>scepticism</w:t>
      </w:r>
      <w:r w:rsidR="00FC7FA9" w:rsidRPr="009F5425">
        <w:rPr>
          <w:rFonts w:ascii="PermianSansTypeface" w:hAnsi="PermianSansTypeface"/>
          <w:iCs/>
        </w:rPr>
        <w:t xml:space="preserve"> when planning and performing audit </w:t>
      </w:r>
      <w:proofErr w:type="gramStart"/>
      <w:r w:rsidR="00FC7FA9" w:rsidRPr="009F5425">
        <w:rPr>
          <w:rFonts w:ascii="PermianSansTypeface" w:hAnsi="PermianSansTypeface"/>
          <w:iCs/>
        </w:rPr>
        <w:t>activities;</w:t>
      </w:r>
      <w:proofErr w:type="gramEnd"/>
    </w:p>
    <w:p w14:paraId="33DA0EB0" w14:textId="77777777" w:rsidR="00F01F66" w:rsidRPr="009F5425" w:rsidRDefault="00F01F66" w:rsidP="00F01F66">
      <w:pPr>
        <w:pStyle w:val="ListParagraph"/>
        <w:ind w:left="862"/>
        <w:jc w:val="both"/>
        <w:rPr>
          <w:rFonts w:ascii="PermianSansTypeface" w:hAnsi="PermianSansTypeface"/>
          <w:iCs/>
        </w:rPr>
      </w:pPr>
    </w:p>
    <w:p w14:paraId="4F7246B6" w14:textId="6D7E168B" w:rsidR="009D1A4E" w:rsidRPr="009F5425" w:rsidRDefault="00922158" w:rsidP="00F50E56">
      <w:pPr>
        <w:pStyle w:val="ListParagraph"/>
        <w:ind w:left="0"/>
        <w:jc w:val="both"/>
        <w:rPr>
          <w:rFonts w:ascii="PermianSansTypeface" w:hAnsi="PermianSansTypeface"/>
          <w:iCs/>
        </w:rPr>
      </w:pPr>
      <w:r w:rsidRPr="009F5425">
        <w:rPr>
          <w:rFonts w:ascii="PermianSansTypeface" w:hAnsi="PermianSansTypeface"/>
          <w:iCs/>
        </w:rPr>
        <w:t xml:space="preserve">10) </w:t>
      </w:r>
      <w:r w:rsidR="00F73941" w:rsidRPr="009F5425">
        <w:rPr>
          <w:rFonts w:ascii="PermianSansTypeface" w:hAnsi="PermianSansTypeface"/>
          <w:iCs/>
        </w:rPr>
        <w:t>M</w:t>
      </w:r>
      <w:r w:rsidR="00FC7FA9" w:rsidRPr="009F5425">
        <w:rPr>
          <w:rFonts w:ascii="PermianSansTypeface" w:hAnsi="PermianSansTypeface"/>
          <w:iCs/>
        </w:rPr>
        <w:t>aintaining an adequate level of professional competence and continuously developing skills to improve the quality and efficiency of the audit activity. The CG must ensure that the internal audit collectively possesses sufficient competence to carry out the audit activity in accordance with this Regulation or, if it does not have the resources to do so, to act in accordance with point 39, paragraph 13</w:t>
      </w:r>
      <w:proofErr w:type="gramStart"/>
      <w:r w:rsidR="00FC7FA9" w:rsidRPr="009F5425">
        <w:rPr>
          <w:rFonts w:ascii="PermianSansTypeface" w:hAnsi="PermianSansTypeface"/>
          <w:iCs/>
        </w:rPr>
        <w:t>);</w:t>
      </w:r>
      <w:proofErr w:type="gramEnd"/>
    </w:p>
    <w:p w14:paraId="6E0F869C" w14:textId="77777777" w:rsidR="009D1A4E" w:rsidRPr="009F5425" w:rsidRDefault="009D1A4E" w:rsidP="009D1A4E">
      <w:pPr>
        <w:pStyle w:val="ListParagraph"/>
        <w:ind w:left="862"/>
        <w:jc w:val="both"/>
        <w:rPr>
          <w:rFonts w:ascii="PermianSansTypeface" w:hAnsi="PermianSansTypeface"/>
          <w:iCs/>
        </w:rPr>
      </w:pPr>
    </w:p>
    <w:p w14:paraId="64AC0E59" w14:textId="7038DC09" w:rsidR="00303989" w:rsidRPr="009F5425" w:rsidRDefault="00922158" w:rsidP="00D10150">
      <w:pPr>
        <w:pStyle w:val="ListParagraph"/>
        <w:ind w:left="0"/>
        <w:jc w:val="both"/>
        <w:rPr>
          <w:rFonts w:ascii="PermianSansTypeface" w:hAnsi="PermianSansTypeface"/>
        </w:rPr>
      </w:pPr>
      <w:r w:rsidRPr="009F5425">
        <w:rPr>
          <w:rFonts w:ascii="PermianSansTypeface" w:hAnsi="PermianSansTypeface"/>
          <w:iCs/>
        </w:rPr>
        <w:t xml:space="preserve">11) </w:t>
      </w:r>
      <w:r w:rsidR="00F73941" w:rsidRPr="009F5425">
        <w:rPr>
          <w:rFonts w:ascii="PermianSansTypeface" w:hAnsi="PermianSansTypeface"/>
        </w:rPr>
        <w:t>M</w:t>
      </w:r>
      <w:r w:rsidR="00FC7FA9" w:rsidRPr="009F5425">
        <w:rPr>
          <w:rFonts w:ascii="PermianSansTypeface" w:hAnsi="PermianSansTypeface"/>
        </w:rPr>
        <w:t xml:space="preserve">aintaining high standards of conduct in professional and personal activities in accordance with the ethical and professional standards applicable in the field of internal </w:t>
      </w:r>
      <w:proofErr w:type="gramStart"/>
      <w:r w:rsidR="00FC7FA9" w:rsidRPr="009F5425">
        <w:rPr>
          <w:rFonts w:ascii="PermianSansTypeface" w:hAnsi="PermianSansTypeface"/>
        </w:rPr>
        <w:t>auditing;</w:t>
      </w:r>
      <w:proofErr w:type="gramEnd"/>
    </w:p>
    <w:p w14:paraId="37AF59F4" w14:textId="77777777" w:rsidR="00303989" w:rsidRPr="009F5425" w:rsidRDefault="00303989" w:rsidP="00303989">
      <w:pPr>
        <w:pStyle w:val="ListParagraph"/>
        <w:ind w:left="862"/>
        <w:jc w:val="both"/>
        <w:rPr>
          <w:rFonts w:ascii="PermianSansTypeface" w:hAnsi="PermianSansTypeface"/>
          <w:iCs/>
        </w:rPr>
      </w:pPr>
    </w:p>
    <w:p w14:paraId="5D1AB583" w14:textId="3E346A43" w:rsidR="00BE70B3" w:rsidRPr="009F5425" w:rsidRDefault="00922158" w:rsidP="00D10150">
      <w:pPr>
        <w:pStyle w:val="ListParagraph"/>
        <w:ind w:left="0"/>
        <w:jc w:val="both"/>
        <w:rPr>
          <w:rFonts w:ascii="PermianSansTypeface" w:hAnsi="PermianSansTypeface"/>
        </w:rPr>
      </w:pPr>
      <w:r w:rsidRPr="009F5425">
        <w:rPr>
          <w:rFonts w:ascii="PermianSansTypeface" w:hAnsi="PermianSansTypeface"/>
          <w:iCs/>
        </w:rPr>
        <w:t xml:space="preserve">12) </w:t>
      </w:r>
      <w:r w:rsidR="00C905CD" w:rsidRPr="009F5425">
        <w:rPr>
          <w:rFonts w:ascii="PermianSansTypeface" w:hAnsi="PermianSansTypeface"/>
          <w:iCs/>
        </w:rPr>
        <w:t>R</w:t>
      </w:r>
      <w:r w:rsidR="00FC7FA9" w:rsidRPr="009F5425">
        <w:rPr>
          <w:rFonts w:ascii="PermianSansTypeface" w:hAnsi="PermianSansTypeface"/>
        </w:rPr>
        <w:t xml:space="preserve">eporting appropriately up the chain of command in the event of identifying fraud/suspected fraud or possible damage, deficiencies, and shortcomings detected in relation to the area of activity subject to </w:t>
      </w:r>
      <w:proofErr w:type="gramStart"/>
      <w:r w:rsidR="00FC7FA9" w:rsidRPr="009F5425">
        <w:rPr>
          <w:rFonts w:ascii="PermianSansTypeface" w:hAnsi="PermianSansTypeface"/>
        </w:rPr>
        <w:t>audit;</w:t>
      </w:r>
      <w:proofErr w:type="gramEnd"/>
    </w:p>
    <w:p w14:paraId="64B2548E" w14:textId="20216151" w:rsidR="00BE70B3" w:rsidRPr="009F5425" w:rsidRDefault="00BE70B3" w:rsidP="00BE70B3">
      <w:pPr>
        <w:pStyle w:val="ListParagraph"/>
        <w:ind w:left="862"/>
        <w:jc w:val="both"/>
        <w:rPr>
          <w:rFonts w:ascii="PermianSansTypeface" w:hAnsi="PermianSansTypeface"/>
          <w:iCs/>
        </w:rPr>
      </w:pPr>
    </w:p>
    <w:p w14:paraId="2862AFFE" w14:textId="05961E5D" w:rsidR="00632DC9" w:rsidRPr="009F5425" w:rsidRDefault="00922158" w:rsidP="00D10150">
      <w:pPr>
        <w:pStyle w:val="ListParagraph"/>
        <w:ind w:left="0"/>
        <w:jc w:val="both"/>
        <w:rPr>
          <w:rFonts w:ascii="PermianSansTypeface" w:hAnsi="PermianSansTypeface"/>
        </w:rPr>
      </w:pPr>
      <w:r w:rsidRPr="009F5425">
        <w:rPr>
          <w:rFonts w:ascii="PermianSansTypeface" w:hAnsi="PermianSansTypeface"/>
          <w:iCs/>
        </w:rPr>
        <w:t>13</w:t>
      </w:r>
      <w:r w:rsidR="000C1E11" w:rsidRPr="009F5425">
        <w:rPr>
          <w:rFonts w:ascii="PermianSansTypeface" w:hAnsi="PermianSansTypeface"/>
          <w:iCs/>
        </w:rPr>
        <w:t>)</w:t>
      </w:r>
      <w:r w:rsidRPr="009F5425">
        <w:rPr>
          <w:rFonts w:ascii="PermianSansTypeface" w:hAnsi="PermianSansTypeface"/>
          <w:iCs/>
        </w:rPr>
        <w:t xml:space="preserve"> </w:t>
      </w:r>
      <w:r w:rsidR="00C12A51" w:rsidRPr="009F5425">
        <w:rPr>
          <w:rFonts w:ascii="PermianSansTypeface" w:hAnsi="PermianSansTypeface"/>
          <w:iCs/>
        </w:rPr>
        <w:t xml:space="preserve"> </w:t>
      </w:r>
      <w:bookmarkStart w:id="2" w:name="_Hlk167200839"/>
      <w:r w:rsidR="00B8584F" w:rsidRPr="009F5425">
        <w:rPr>
          <w:rFonts w:ascii="PermianSansTypeface" w:hAnsi="PermianSansTypeface"/>
          <w:iCs/>
        </w:rPr>
        <w:t>R</w:t>
      </w:r>
      <w:r w:rsidR="00FC7FA9" w:rsidRPr="009F5425">
        <w:rPr>
          <w:rFonts w:ascii="PermianSansTypeface" w:hAnsi="PermianSansTypeface"/>
          <w:iCs/>
        </w:rPr>
        <w:t xml:space="preserve">eporting appropriately up the chain of command in accordance with IAD's internal methodology any situations that could affect independence and objectivity. In the case of CG, these situations are reported to the AC and, where appropriate, to the </w:t>
      </w:r>
      <w:r w:rsidR="00594921" w:rsidRPr="009F5425">
        <w:rPr>
          <w:rFonts w:ascii="PermianSansTypeface" w:hAnsi="PermianSansTypeface"/>
          <w:iCs/>
        </w:rPr>
        <w:t>SB</w:t>
      </w:r>
      <w:r w:rsidR="00FC7FA9" w:rsidRPr="009F5425">
        <w:rPr>
          <w:rFonts w:ascii="PermianSansTypeface" w:hAnsi="PermianSansTypeface"/>
          <w:iCs/>
        </w:rPr>
        <w:t xml:space="preserve"> </w:t>
      </w:r>
      <w:r w:rsidR="00594921" w:rsidRPr="009F5425">
        <w:rPr>
          <w:rFonts w:ascii="PermianSansTypeface" w:hAnsi="PermianSansTypeface"/>
          <w:iCs/>
        </w:rPr>
        <w:t xml:space="preserve">upon </w:t>
      </w:r>
      <w:r w:rsidR="00FC7FA9" w:rsidRPr="009F5425">
        <w:rPr>
          <w:rFonts w:ascii="PermianSansTypeface" w:hAnsi="PermianSansTypeface"/>
          <w:iCs/>
        </w:rPr>
        <w:t>the AC</w:t>
      </w:r>
      <w:r w:rsidR="00594921" w:rsidRPr="009F5425">
        <w:rPr>
          <w:rFonts w:ascii="PermianSansTypeface" w:hAnsi="PermianSansTypeface"/>
          <w:iCs/>
        </w:rPr>
        <w:t>’s decision</w:t>
      </w:r>
      <w:r w:rsidR="00FC7FA9" w:rsidRPr="009F5425">
        <w:rPr>
          <w:rFonts w:ascii="PermianSansTypeface" w:hAnsi="PermianSansTypeface"/>
          <w:iCs/>
        </w:rPr>
        <w:t>.</w:t>
      </w:r>
    </w:p>
    <w:p w14:paraId="6D066608" w14:textId="77777777" w:rsidR="00632DC9" w:rsidRPr="009F5425" w:rsidRDefault="00632DC9" w:rsidP="00632DC9">
      <w:pPr>
        <w:pStyle w:val="ListParagraph"/>
        <w:ind w:left="862"/>
        <w:jc w:val="both"/>
        <w:rPr>
          <w:rFonts w:ascii="PermianSansTypeface" w:hAnsi="PermianSansTypeface"/>
          <w:iCs/>
        </w:rPr>
      </w:pPr>
    </w:p>
    <w:p w14:paraId="29853B0B" w14:textId="4CFD759A" w:rsidR="00021048" w:rsidRPr="009F5425" w:rsidRDefault="00FC7FA9" w:rsidP="00DC0D30">
      <w:pPr>
        <w:pStyle w:val="BodyText2"/>
        <w:numPr>
          <w:ilvl w:val="0"/>
          <w:numId w:val="14"/>
        </w:numPr>
        <w:spacing w:before="0" w:line="240" w:lineRule="auto"/>
        <w:ind w:left="709" w:hanging="425"/>
        <w:rPr>
          <w:rFonts w:ascii="PermianSansTypeface" w:hAnsi="PermianSansTypeface"/>
          <w:lang w:val="en-GB"/>
        </w:rPr>
      </w:pPr>
      <w:r w:rsidRPr="009F5425">
        <w:rPr>
          <w:rFonts w:ascii="PermianSansTypeface" w:hAnsi="PermianSansTypeface"/>
          <w:lang w:val="en-GB"/>
        </w:rPr>
        <w:t>Given that the I</w:t>
      </w:r>
      <w:r w:rsidR="00B919B8" w:rsidRPr="009F5425">
        <w:rPr>
          <w:rFonts w:ascii="PermianSansTypeface" w:hAnsi="PermianSansTypeface"/>
          <w:lang w:val="en-GB"/>
        </w:rPr>
        <w:t>AD</w:t>
      </w:r>
      <w:r w:rsidRPr="009F5425">
        <w:rPr>
          <w:rFonts w:ascii="PermianSansTypeface" w:hAnsi="PermianSansTypeface"/>
          <w:lang w:val="en-GB"/>
        </w:rPr>
        <w:t xml:space="preserve"> is independent </w:t>
      </w:r>
      <w:r w:rsidR="00AF6E6F" w:rsidRPr="009F5425">
        <w:rPr>
          <w:rFonts w:ascii="PermianSansTypeface" w:hAnsi="PermianSansTypeface"/>
          <w:lang w:val="en-GB"/>
        </w:rPr>
        <w:t>from</w:t>
      </w:r>
      <w:r w:rsidRPr="009F5425">
        <w:rPr>
          <w:rFonts w:ascii="PermianSansTypeface" w:hAnsi="PermianSansTypeface"/>
          <w:lang w:val="en-GB"/>
        </w:rPr>
        <w:t xml:space="preserve"> </w:t>
      </w:r>
      <w:r w:rsidR="00AF6E6F" w:rsidRPr="009F5425">
        <w:rPr>
          <w:rFonts w:ascii="PermianSansTypeface" w:hAnsi="PermianSansTypeface"/>
          <w:lang w:val="en-GB"/>
        </w:rPr>
        <w:t>daily</w:t>
      </w:r>
      <w:r w:rsidRPr="009F5425">
        <w:rPr>
          <w:rFonts w:ascii="PermianSansTypeface" w:hAnsi="PermianSansTypeface"/>
          <w:lang w:val="en-GB"/>
        </w:rPr>
        <w:t xml:space="preserve"> operation</w:t>
      </w:r>
      <w:r w:rsidR="00AF6E6F" w:rsidRPr="009F5425">
        <w:rPr>
          <w:rFonts w:ascii="PermianSansTypeface" w:hAnsi="PermianSansTypeface"/>
          <w:lang w:val="en-GB"/>
        </w:rPr>
        <w:t>al activities</w:t>
      </w:r>
      <w:r w:rsidRPr="009F5425">
        <w:rPr>
          <w:rFonts w:ascii="PermianSansTypeface" w:hAnsi="PermianSansTypeface"/>
          <w:lang w:val="en-GB"/>
        </w:rPr>
        <w:t xml:space="preserve">, </w:t>
      </w:r>
      <w:r w:rsidR="00121887" w:rsidRPr="009F5425">
        <w:rPr>
          <w:rFonts w:ascii="PermianSansTypeface" w:hAnsi="PermianSansTypeface"/>
          <w:lang w:val="en-GB"/>
        </w:rPr>
        <w:t>IAD</w:t>
      </w:r>
      <w:r w:rsidRPr="009F5425">
        <w:rPr>
          <w:rFonts w:ascii="PermianSansTypeface" w:hAnsi="PermianSansTypeface"/>
          <w:lang w:val="en-GB"/>
        </w:rPr>
        <w:t xml:space="preserve"> employees </w:t>
      </w:r>
      <w:r w:rsidR="00121887" w:rsidRPr="009F5425">
        <w:rPr>
          <w:rFonts w:ascii="PermianSansTypeface" w:hAnsi="PermianSansTypeface"/>
          <w:lang w:val="en-GB"/>
        </w:rPr>
        <w:t>do not have the right to</w:t>
      </w:r>
      <w:r w:rsidRPr="009F5425">
        <w:rPr>
          <w:rFonts w:ascii="PermianSansTypeface" w:hAnsi="PermianSansTypeface"/>
          <w:lang w:val="en-GB"/>
        </w:rPr>
        <w:t>:</w:t>
      </w:r>
    </w:p>
    <w:bookmarkEnd w:id="2"/>
    <w:p w14:paraId="7736CB77" w14:textId="7B3ABC4B" w:rsidR="009E10F3" w:rsidRPr="009F5425" w:rsidRDefault="00FC7FA9" w:rsidP="00DC0D30">
      <w:pPr>
        <w:numPr>
          <w:ilvl w:val="0"/>
          <w:numId w:val="24"/>
        </w:numPr>
        <w:ind w:hanging="153"/>
        <w:jc w:val="both"/>
        <w:rPr>
          <w:rFonts w:ascii="PermianSansTypeface" w:hAnsi="PermianSansTypeface"/>
        </w:rPr>
      </w:pPr>
      <w:r w:rsidRPr="009F5425">
        <w:rPr>
          <w:rFonts w:ascii="PermianSansTypeface" w:hAnsi="PermianSansTypeface"/>
        </w:rPr>
        <w:t xml:space="preserve">assume and perform operational tasks of subdivisions, </w:t>
      </w:r>
      <w:proofErr w:type="gramStart"/>
      <w:r w:rsidRPr="009F5425">
        <w:rPr>
          <w:rFonts w:ascii="PermianSansTypeface" w:hAnsi="PermianSansTypeface"/>
        </w:rPr>
        <w:t>including:</w:t>
      </w:r>
      <w:proofErr w:type="gramEnd"/>
      <w:r w:rsidRPr="009F5425">
        <w:rPr>
          <w:rFonts w:ascii="PermianSansTypeface" w:hAnsi="PermianSansTypeface"/>
        </w:rPr>
        <w:t xml:space="preserve"> initiating and </w:t>
      </w:r>
      <w:r w:rsidR="00AF6E6F" w:rsidRPr="009F5425">
        <w:rPr>
          <w:rFonts w:ascii="PermianSansTypeface" w:hAnsi="PermianSansTypeface"/>
        </w:rPr>
        <w:t>endorsing</w:t>
      </w:r>
      <w:r w:rsidRPr="009F5425">
        <w:rPr>
          <w:rFonts w:ascii="PermianSansTypeface" w:hAnsi="PermianSansTypeface"/>
        </w:rPr>
        <w:t xml:space="preserve"> commitments, approving transactions and accounting </w:t>
      </w:r>
      <w:proofErr w:type="gramStart"/>
      <w:r w:rsidRPr="009F5425">
        <w:rPr>
          <w:rFonts w:ascii="PermianSansTypeface" w:hAnsi="PermianSansTypeface"/>
        </w:rPr>
        <w:t>operations;</w:t>
      </w:r>
      <w:proofErr w:type="gramEnd"/>
    </w:p>
    <w:p w14:paraId="0C289676" w14:textId="1F34D1B1" w:rsidR="009E10F3" w:rsidRPr="009F5425" w:rsidRDefault="00FC7FA9" w:rsidP="00DC0D30">
      <w:pPr>
        <w:numPr>
          <w:ilvl w:val="0"/>
          <w:numId w:val="24"/>
        </w:numPr>
        <w:ind w:hanging="153"/>
        <w:jc w:val="both"/>
        <w:rPr>
          <w:rFonts w:ascii="PermianSansTypeface" w:hAnsi="PermianSansTypeface"/>
        </w:rPr>
      </w:pPr>
      <w:r w:rsidRPr="009F5425">
        <w:rPr>
          <w:rFonts w:ascii="PermianSansTypeface" w:hAnsi="PermianSansTypeface"/>
        </w:rPr>
        <w:t xml:space="preserve">develop, describe, and implement internal control </w:t>
      </w:r>
      <w:proofErr w:type="gramStart"/>
      <w:r w:rsidRPr="009F5425">
        <w:rPr>
          <w:rFonts w:ascii="PermianSansTypeface" w:hAnsi="PermianSansTypeface"/>
        </w:rPr>
        <w:t>procedures;</w:t>
      </w:r>
      <w:proofErr w:type="gramEnd"/>
    </w:p>
    <w:p w14:paraId="0C20D4A8" w14:textId="55051E3B" w:rsidR="009E10F3" w:rsidRPr="009F5425" w:rsidRDefault="00FC7FA9" w:rsidP="00DC0D30">
      <w:pPr>
        <w:numPr>
          <w:ilvl w:val="0"/>
          <w:numId w:val="24"/>
        </w:numPr>
        <w:ind w:hanging="153"/>
        <w:jc w:val="both"/>
        <w:rPr>
          <w:rFonts w:ascii="PermianSansTypeface" w:hAnsi="PermianSansTypeface"/>
        </w:rPr>
      </w:pPr>
      <w:r w:rsidRPr="009F5425">
        <w:rPr>
          <w:rFonts w:ascii="PermianSansTypeface" w:hAnsi="PermianSansTypeface"/>
        </w:rPr>
        <w:t>assume responsibilities in the process of advising the S</w:t>
      </w:r>
      <w:r w:rsidR="009B0F94" w:rsidRPr="009F5425">
        <w:rPr>
          <w:rFonts w:ascii="PermianSansTypeface" w:hAnsi="PermianSansTypeface"/>
        </w:rPr>
        <w:t>B</w:t>
      </w:r>
      <w:r w:rsidRPr="009F5425">
        <w:rPr>
          <w:rFonts w:ascii="PermianSansTypeface" w:hAnsi="PermianSansTypeface"/>
        </w:rPr>
        <w:t xml:space="preserve"> and E</w:t>
      </w:r>
      <w:r w:rsidR="009B0F94" w:rsidRPr="009F5425">
        <w:rPr>
          <w:rFonts w:ascii="PermianSansTypeface" w:hAnsi="PermianSansTypeface"/>
        </w:rPr>
        <w:t>B</w:t>
      </w:r>
      <w:r w:rsidRPr="009F5425">
        <w:rPr>
          <w:rFonts w:ascii="PermianSansTypeface" w:hAnsi="PermianSansTypeface"/>
        </w:rPr>
        <w:t xml:space="preserve"> on establishing or improving risk management processes, managerial responsibilities, which in fact involve risk </w:t>
      </w:r>
      <w:proofErr w:type="gramStart"/>
      <w:r w:rsidRPr="009F5425">
        <w:rPr>
          <w:rFonts w:ascii="PermianSansTypeface" w:hAnsi="PermianSansTypeface"/>
        </w:rPr>
        <w:t>management;</w:t>
      </w:r>
      <w:proofErr w:type="gramEnd"/>
    </w:p>
    <w:p w14:paraId="628AF5D0" w14:textId="46D88E1C" w:rsidR="009E10F3" w:rsidRPr="009F5425" w:rsidRDefault="00FC7FA9" w:rsidP="00DC0D30">
      <w:pPr>
        <w:numPr>
          <w:ilvl w:val="0"/>
          <w:numId w:val="24"/>
        </w:numPr>
        <w:ind w:hanging="153"/>
        <w:jc w:val="both"/>
        <w:rPr>
          <w:rFonts w:ascii="PermianSansTypeface" w:hAnsi="PermianSansTypeface"/>
        </w:rPr>
      </w:pPr>
      <w:r w:rsidRPr="009F5425">
        <w:rPr>
          <w:rFonts w:ascii="PermianSansTypeface" w:hAnsi="PermianSansTypeface"/>
          <w:iCs/>
        </w:rPr>
        <w:t xml:space="preserve">manage the activities of employees of other NBM subdivisions, except in cases where employees from other NBM subdivisions participate in internal audit </w:t>
      </w:r>
      <w:proofErr w:type="gramStart"/>
      <w:r w:rsidR="00E27754" w:rsidRPr="009F5425">
        <w:rPr>
          <w:rFonts w:ascii="PermianSansTypeface" w:hAnsi="PermianSansTypeface"/>
          <w:iCs/>
        </w:rPr>
        <w:t>engagements</w:t>
      </w:r>
      <w:r w:rsidRPr="009F5425">
        <w:rPr>
          <w:rFonts w:ascii="PermianSansTypeface" w:hAnsi="PermianSansTypeface"/>
          <w:iCs/>
        </w:rPr>
        <w:t>;</w:t>
      </w:r>
      <w:proofErr w:type="gramEnd"/>
    </w:p>
    <w:p w14:paraId="08052307" w14:textId="33F0823C" w:rsidR="009E10F3" w:rsidRPr="009F5425" w:rsidRDefault="00FC7FA9" w:rsidP="00DC0D30">
      <w:pPr>
        <w:numPr>
          <w:ilvl w:val="0"/>
          <w:numId w:val="24"/>
        </w:numPr>
        <w:ind w:hanging="153"/>
        <w:jc w:val="both"/>
        <w:rPr>
          <w:rFonts w:ascii="PermianSansTypeface" w:hAnsi="PermianSansTypeface"/>
        </w:rPr>
      </w:pPr>
      <w:r w:rsidRPr="009F5425">
        <w:rPr>
          <w:rFonts w:ascii="PermianSansTypeface" w:hAnsi="PermianSansTypeface"/>
          <w:iCs/>
        </w:rPr>
        <w:t xml:space="preserve">carry out audit </w:t>
      </w:r>
      <w:r w:rsidR="009F5425">
        <w:rPr>
          <w:rFonts w:ascii="PermianSansTypeface" w:hAnsi="PermianSansTypeface"/>
          <w:iCs/>
        </w:rPr>
        <w:t>engagements</w:t>
      </w:r>
      <w:r w:rsidRPr="009F5425">
        <w:rPr>
          <w:rFonts w:ascii="PermianSansTypeface" w:hAnsi="PermianSansTypeface"/>
          <w:iCs/>
        </w:rPr>
        <w:t xml:space="preserve"> related to the processes or activities for which they were responsible during the last financial </w:t>
      </w:r>
      <w:proofErr w:type="gramStart"/>
      <w:r w:rsidRPr="009F5425">
        <w:rPr>
          <w:rFonts w:ascii="PermianSansTypeface" w:hAnsi="PermianSansTypeface"/>
          <w:iCs/>
        </w:rPr>
        <w:t>year;</w:t>
      </w:r>
      <w:proofErr w:type="gramEnd"/>
    </w:p>
    <w:p w14:paraId="2E6BA0FB" w14:textId="0A938B36" w:rsidR="000B1637" w:rsidRPr="009F5425" w:rsidRDefault="00FC7FA9" w:rsidP="00DC0D30">
      <w:pPr>
        <w:numPr>
          <w:ilvl w:val="0"/>
          <w:numId w:val="24"/>
        </w:numPr>
        <w:ind w:hanging="153"/>
        <w:jc w:val="both"/>
        <w:rPr>
          <w:rFonts w:ascii="PermianSansTypeface" w:hAnsi="PermianSansTypeface"/>
          <w:iCs/>
        </w:rPr>
      </w:pPr>
      <w:r w:rsidRPr="009F5425">
        <w:rPr>
          <w:rFonts w:ascii="PermianSansTypeface" w:hAnsi="PermianSansTypeface"/>
          <w:iCs/>
        </w:rPr>
        <w:lastRenderedPageBreak/>
        <w:t>participate in project evaluation audi</w:t>
      </w:r>
      <w:r w:rsidR="00FF52BE">
        <w:rPr>
          <w:rFonts w:ascii="PermianSansTypeface" w:hAnsi="PermianSansTypeface"/>
          <w:iCs/>
        </w:rPr>
        <w:t>t engagements</w:t>
      </w:r>
      <w:r w:rsidRPr="009F5425">
        <w:rPr>
          <w:rFonts w:ascii="PermianSansTypeface" w:hAnsi="PermianSansTypeface"/>
          <w:iCs/>
        </w:rPr>
        <w:t xml:space="preserve"> initiated in accordance with point 37</w:t>
      </w:r>
      <w:r w:rsidR="00D077CD">
        <w:rPr>
          <w:rFonts w:ascii="PermianSansTypeface" w:hAnsi="PermianSansTypeface"/>
          <w:iCs/>
        </w:rPr>
        <w:t xml:space="preserve">, </w:t>
      </w:r>
      <w:r w:rsidRPr="009F5425">
        <w:rPr>
          <w:rFonts w:ascii="PermianSansTypeface" w:hAnsi="PermianSansTypeface"/>
          <w:iCs/>
        </w:rPr>
        <w:t>if they have acted as members of the management groups for those projects. Where the independence of the IA</w:t>
      </w:r>
      <w:r w:rsidR="00CA07A0" w:rsidRPr="009F5425">
        <w:rPr>
          <w:rFonts w:ascii="PermianSansTypeface" w:hAnsi="PermianSansTypeface"/>
          <w:iCs/>
        </w:rPr>
        <w:t>D</w:t>
      </w:r>
      <w:r w:rsidRPr="009F5425">
        <w:rPr>
          <w:rFonts w:ascii="PermianSansTypeface" w:hAnsi="PermianSansTypeface"/>
          <w:iCs/>
        </w:rPr>
        <w:t xml:space="preserve"> cannot be ensured, </w:t>
      </w:r>
      <w:proofErr w:type="gramStart"/>
      <w:r w:rsidRPr="009F5425">
        <w:rPr>
          <w:rFonts w:ascii="PermianSansTypeface" w:hAnsi="PermianSansTypeface"/>
          <w:iCs/>
        </w:rPr>
        <w:t>taking into account</w:t>
      </w:r>
      <w:proofErr w:type="gramEnd"/>
      <w:r w:rsidRPr="009F5425">
        <w:rPr>
          <w:rFonts w:ascii="PermianSansTypeface" w:hAnsi="PermianSansTypeface"/>
          <w:iCs/>
        </w:rPr>
        <w:t xml:space="preserve"> the cases set out in this point, external/internal assurance providers shall be used for the independent assessment of the respective areas. Where the </w:t>
      </w:r>
      <w:r w:rsidR="00EF7CF9" w:rsidRPr="009F5425">
        <w:rPr>
          <w:rFonts w:ascii="PermianSansTypeface" w:hAnsi="PermianSansTypeface"/>
        </w:rPr>
        <w:t>Comptroller General</w:t>
      </w:r>
      <w:r w:rsidR="00EF7CF9">
        <w:rPr>
          <w:rFonts w:ascii="PermianSansTypeface" w:hAnsi="PermianSansTypeface"/>
        </w:rPr>
        <w:t xml:space="preserve"> (CG)</w:t>
      </w:r>
      <w:r w:rsidRPr="009F5425">
        <w:rPr>
          <w:rFonts w:ascii="PermianSansTypeface" w:hAnsi="PermianSansTypeface"/>
          <w:iCs/>
        </w:rPr>
        <w:t xml:space="preserve"> is responsible for any function(s), the assurance engagements for that function(s) shall be supervised by an independent party outside the internal audit function. The CG is responsible for all internal audit engagements and for the significant professional judgments made during the engagements, regardless of whether the audit was performed by the IA</w:t>
      </w:r>
      <w:r w:rsidR="00CA07A0" w:rsidRPr="009F5425">
        <w:rPr>
          <w:rFonts w:ascii="PermianSansTypeface" w:hAnsi="PermianSansTypeface"/>
          <w:iCs/>
        </w:rPr>
        <w:t>D</w:t>
      </w:r>
      <w:r w:rsidRPr="009F5425">
        <w:rPr>
          <w:rFonts w:ascii="PermianSansTypeface" w:hAnsi="PermianSansTypeface"/>
          <w:iCs/>
        </w:rPr>
        <w:t xml:space="preserve"> or other assurance providers.</w:t>
      </w:r>
    </w:p>
    <w:p w14:paraId="720B8111" w14:textId="77777777" w:rsidR="000B1637" w:rsidRPr="009F5425" w:rsidRDefault="000B1637" w:rsidP="000B1637">
      <w:pPr>
        <w:jc w:val="both"/>
        <w:rPr>
          <w:rFonts w:ascii="PermianSansTypeface" w:hAnsi="PermianSansTypeface"/>
          <w:iCs/>
        </w:rPr>
      </w:pPr>
    </w:p>
    <w:p w14:paraId="3E6358BF" w14:textId="29E9D1D0" w:rsidR="000B1637" w:rsidRPr="009F5425" w:rsidRDefault="002E2954" w:rsidP="00DC0D30">
      <w:pPr>
        <w:pStyle w:val="BodyText2"/>
        <w:numPr>
          <w:ilvl w:val="0"/>
          <w:numId w:val="14"/>
        </w:numPr>
        <w:spacing w:before="0" w:line="240" w:lineRule="auto"/>
        <w:ind w:left="709" w:hanging="425"/>
        <w:rPr>
          <w:rFonts w:ascii="PermianSansTypeface" w:hAnsi="PermianSansTypeface"/>
          <w:iCs/>
          <w:lang w:val="en-GB"/>
        </w:rPr>
      </w:pPr>
      <w:r w:rsidRPr="009F5425">
        <w:rPr>
          <w:rFonts w:ascii="PermianSansTypeface" w:hAnsi="PermianSansTypeface"/>
          <w:iCs/>
          <w:lang w:val="en-GB"/>
        </w:rPr>
        <w:t xml:space="preserve">If the internal audit function is to provide assurance services where it has previously provided advisory services, the CG must confirm that the nature of the advisory services does not </w:t>
      </w:r>
      <w:r w:rsidR="00EF7CF9">
        <w:rPr>
          <w:rFonts w:ascii="PermianSansTypeface" w:hAnsi="PermianSansTypeface"/>
          <w:iCs/>
          <w:lang w:val="en-GB"/>
        </w:rPr>
        <w:t>impair</w:t>
      </w:r>
      <w:r w:rsidRPr="009F5425">
        <w:rPr>
          <w:rFonts w:ascii="PermianSansTypeface" w:hAnsi="PermianSansTypeface"/>
          <w:iCs/>
          <w:lang w:val="en-GB"/>
        </w:rPr>
        <w:t xml:space="preserve"> objectivity and must allocate resources </w:t>
      </w:r>
      <w:r w:rsidR="00EF7CF9">
        <w:rPr>
          <w:rFonts w:ascii="PermianSansTypeface" w:hAnsi="PermianSansTypeface"/>
          <w:iCs/>
          <w:lang w:val="en-GB"/>
        </w:rPr>
        <w:t>to ensure that</w:t>
      </w:r>
      <w:r w:rsidRPr="009F5425">
        <w:rPr>
          <w:rFonts w:ascii="PermianSansTypeface" w:hAnsi="PermianSansTypeface"/>
          <w:iCs/>
          <w:lang w:val="en-GB"/>
        </w:rPr>
        <w:t xml:space="preserve"> individual objectivity is managed.</w:t>
      </w:r>
    </w:p>
    <w:p w14:paraId="04505CB3" w14:textId="77777777" w:rsidR="000B1637" w:rsidRPr="009F5425" w:rsidRDefault="000B1637" w:rsidP="000B1637">
      <w:pPr>
        <w:ind w:left="862"/>
        <w:jc w:val="both"/>
        <w:rPr>
          <w:rFonts w:ascii="PermianSansTypeface" w:hAnsi="PermianSansTypeface"/>
          <w:iCs/>
        </w:rPr>
      </w:pPr>
    </w:p>
    <w:p w14:paraId="1A00F32E" w14:textId="256AA24D" w:rsidR="00812053" w:rsidRPr="009F5425" w:rsidRDefault="002E2954" w:rsidP="00DC0D30">
      <w:pPr>
        <w:pStyle w:val="BodyText2"/>
        <w:numPr>
          <w:ilvl w:val="0"/>
          <w:numId w:val="14"/>
        </w:numPr>
        <w:spacing w:before="0" w:line="240" w:lineRule="auto"/>
        <w:ind w:left="709" w:hanging="425"/>
        <w:rPr>
          <w:rFonts w:ascii="PermianSansTypeface" w:hAnsi="PermianSansTypeface"/>
          <w:iCs/>
          <w:lang w:val="en-GB"/>
        </w:rPr>
      </w:pPr>
      <w:r w:rsidRPr="009F5425">
        <w:rPr>
          <w:rFonts w:ascii="PermianSansTypeface" w:hAnsi="PermianSansTypeface"/>
          <w:iCs/>
          <w:lang w:val="en-GB"/>
        </w:rPr>
        <w:t>Where, based on legal requirements or at the request of the A</w:t>
      </w:r>
      <w:r w:rsidR="003217CE">
        <w:rPr>
          <w:rFonts w:ascii="PermianSansTypeface" w:hAnsi="PermianSansTypeface"/>
          <w:iCs/>
          <w:lang w:val="en-GB"/>
        </w:rPr>
        <w:t>C</w:t>
      </w:r>
      <w:r w:rsidRPr="009F5425">
        <w:rPr>
          <w:rFonts w:ascii="PermianSansTypeface" w:hAnsi="PermianSansTypeface"/>
          <w:iCs/>
          <w:lang w:val="en-GB"/>
        </w:rPr>
        <w:t>, E</w:t>
      </w:r>
      <w:r w:rsidR="003217CE">
        <w:rPr>
          <w:rFonts w:ascii="PermianSansTypeface" w:hAnsi="PermianSansTypeface"/>
          <w:iCs/>
          <w:lang w:val="en-GB"/>
        </w:rPr>
        <w:t>B</w:t>
      </w:r>
      <w:r w:rsidRPr="009F5425">
        <w:rPr>
          <w:rFonts w:ascii="PermianSansTypeface" w:hAnsi="PermianSansTypeface"/>
          <w:iCs/>
          <w:lang w:val="en-GB"/>
        </w:rPr>
        <w:t>, and S</w:t>
      </w:r>
      <w:r w:rsidR="003217CE">
        <w:rPr>
          <w:rFonts w:ascii="PermianSansTypeface" w:hAnsi="PermianSansTypeface"/>
          <w:iCs/>
          <w:lang w:val="en-GB"/>
        </w:rPr>
        <w:t>B</w:t>
      </w:r>
      <w:r w:rsidRPr="009F5425">
        <w:rPr>
          <w:rFonts w:ascii="PermianSansTypeface" w:hAnsi="PermianSansTypeface"/>
          <w:iCs/>
          <w:lang w:val="en-GB"/>
        </w:rPr>
        <w:t>, the CG is required to issue a conclusion on the effectiveness of governance, risk management, and control systems at the level of a domain, subdivision within the NBM, or at the level of the institution, it shall reflect the professional judgment of the CG and shall be based on several audit engagements performed in accordance with the Audit Manual and supported by relevant, reliable, and sufficient information.</w:t>
      </w:r>
    </w:p>
    <w:p w14:paraId="317DEF5F" w14:textId="77777777" w:rsidR="00812053" w:rsidRPr="009F5425" w:rsidRDefault="00812053" w:rsidP="00812053">
      <w:pPr>
        <w:ind w:left="862"/>
        <w:jc w:val="both"/>
        <w:rPr>
          <w:rFonts w:ascii="PermianSansTypeface" w:hAnsi="PermianSansTypeface"/>
          <w:iCs/>
        </w:rPr>
      </w:pPr>
    </w:p>
    <w:p w14:paraId="4754EA2D" w14:textId="1F356ACA" w:rsidR="005B2D8D" w:rsidRPr="009F5425" w:rsidRDefault="002E2954" w:rsidP="00DC0D30">
      <w:pPr>
        <w:pStyle w:val="BodyText2"/>
        <w:numPr>
          <w:ilvl w:val="0"/>
          <w:numId w:val="14"/>
        </w:numPr>
        <w:spacing w:before="0" w:line="240" w:lineRule="auto"/>
        <w:ind w:left="709" w:hanging="425"/>
        <w:rPr>
          <w:rFonts w:ascii="PermianSansTypeface" w:hAnsi="PermianSansTypeface"/>
          <w:iCs/>
          <w:lang w:val="en-GB"/>
        </w:rPr>
      </w:pPr>
      <w:r w:rsidRPr="009F5425">
        <w:rPr>
          <w:rFonts w:ascii="PermianSansTypeface" w:hAnsi="PermianSansTypeface"/>
          <w:iCs/>
          <w:lang w:val="en-GB"/>
        </w:rPr>
        <w:t>If the final audit report contains a material error or omission that may result in non-compliance with the legal framework or a change in the level of risk and/or the audit opinion, the CG must promptly communicate the corrected information to all parties who received the initial report, identify the cause of the error or omission, and take corrective action</w:t>
      </w:r>
      <w:r w:rsidR="0046240C">
        <w:rPr>
          <w:rFonts w:ascii="PermianSansTypeface" w:hAnsi="PermianSansTypeface"/>
          <w:iCs/>
          <w:lang w:val="en-GB"/>
        </w:rPr>
        <w:t>s</w:t>
      </w:r>
      <w:r w:rsidRPr="009F5425">
        <w:rPr>
          <w:rFonts w:ascii="PermianSansTypeface" w:hAnsi="PermianSansTypeface"/>
          <w:iCs/>
          <w:lang w:val="en-GB"/>
        </w:rPr>
        <w:t>.</w:t>
      </w:r>
    </w:p>
    <w:p w14:paraId="1FA891F2" w14:textId="77777777" w:rsidR="004712AA" w:rsidRPr="009F5425" w:rsidRDefault="004712AA" w:rsidP="004712AA">
      <w:pPr>
        <w:pStyle w:val="BodyText2"/>
        <w:tabs>
          <w:tab w:val="left" w:pos="1134"/>
        </w:tabs>
        <w:spacing w:before="0" w:line="240" w:lineRule="auto"/>
        <w:ind w:firstLine="709"/>
        <w:rPr>
          <w:rFonts w:ascii="PermianSansTypeface" w:hAnsi="PermianSansTypeface"/>
          <w:b/>
          <w:iCs/>
          <w:lang w:val="en-GB"/>
        </w:rPr>
      </w:pPr>
    </w:p>
    <w:p w14:paraId="20F3C356" w14:textId="0EDE2145" w:rsidR="007948B0" w:rsidRPr="009F5425" w:rsidRDefault="009C646F" w:rsidP="00D10150">
      <w:pPr>
        <w:autoSpaceDE w:val="0"/>
        <w:autoSpaceDN w:val="0"/>
        <w:adjustRightInd w:val="0"/>
        <w:jc w:val="center"/>
        <w:rPr>
          <w:rFonts w:ascii="PermianSansTypeface" w:hAnsi="PermianSansTypeface"/>
          <w:b/>
        </w:rPr>
      </w:pPr>
      <w:r w:rsidRPr="009F5425">
        <w:rPr>
          <w:rFonts w:ascii="PermianSansTypeface" w:hAnsi="PermianSansTypeface"/>
          <w:b/>
          <w:iCs/>
        </w:rPr>
        <w:t>C</w:t>
      </w:r>
      <w:r w:rsidR="002E2954" w:rsidRPr="009F5425">
        <w:rPr>
          <w:rFonts w:ascii="PermianSansTypeface" w:hAnsi="PermianSansTypeface"/>
          <w:b/>
          <w:iCs/>
        </w:rPr>
        <w:t>hapter</w:t>
      </w:r>
      <w:r w:rsidRPr="009F5425">
        <w:rPr>
          <w:rFonts w:ascii="PermianSansTypeface" w:hAnsi="PermianSansTypeface"/>
          <w:b/>
          <w:iCs/>
        </w:rPr>
        <w:t xml:space="preserve"> IV</w:t>
      </w:r>
      <w:r w:rsidR="002E2954" w:rsidRPr="009F5425">
        <w:rPr>
          <w:rFonts w:ascii="PermianSansTypeface" w:hAnsi="PermianSansTypeface"/>
          <w:b/>
        </w:rPr>
        <w:br/>
        <w:t>DI</w:t>
      </w:r>
      <w:r w:rsidR="00B04320">
        <w:rPr>
          <w:rFonts w:ascii="PermianSansTypeface" w:hAnsi="PermianSansTypeface"/>
          <w:b/>
        </w:rPr>
        <w:t>VISIONS</w:t>
      </w:r>
      <w:r w:rsidR="002E2954" w:rsidRPr="009F5425">
        <w:rPr>
          <w:rFonts w:ascii="PermianSansTypeface" w:hAnsi="PermianSansTypeface"/>
          <w:b/>
        </w:rPr>
        <w:t xml:space="preserve"> AND FUNCTIONS WITHIN THE SUBDIVISION</w:t>
      </w:r>
    </w:p>
    <w:p w14:paraId="42998C97" w14:textId="77777777" w:rsidR="000748C7" w:rsidRPr="009F5425" w:rsidRDefault="000748C7" w:rsidP="000748C7">
      <w:pPr>
        <w:autoSpaceDE w:val="0"/>
        <w:autoSpaceDN w:val="0"/>
        <w:adjustRightInd w:val="0"/>
        <w:ind w:left="360"/>
        <w:rPr>
          <w:rFonts w:ascii="PermianSansTypeface" w:hAnsi="PermianSansTypeface"/>
          <w:b/>
        </w:rPr>
      </w:pPr>
    </w:p>
    <w:p w14:paraId="17B3483C" w14:textId="2E857774" w:rsidR="007948B0" w:rsidRPr="009F5425" w:rsidRDefault="002E2954" w:rsidP="00D10150">
      <w:pPr>
        <w:tabs>
          <w:tab w:val="left" w:pos="426"/>
          <w:tab w:val="left" w:pos="851"/>
        </w:tabs>
        <w:autoSpaceDE w:val="0"/>
        <w:autoSpaceDN w:val="0"/>
        <w:adjustRightInd w:val="0"/>
        <w:ind w:left="426"/>
        <w:rPr>
          <w:rFonts w:ascii="PermianSansTypeface" w:hAnsi="PermianSansTypeface"/>
          <w:b/>
        </w:rPr>
      </w:pPr>
      <w:r w:rsidRPr="009F5425">
        <w:rPr>
          <w:rFonts w:ascii="PermianSansTypeface" w:hAnsi="PermianSansTypeface"/>
          <w:b/>
        </w:rPr>
        <w:t>Section 1</w:t>
      </w:r>
      <w:r w:rsidR="004D266A">
        <w:rPr>
          <w:rFonts w:ascii="PermianSansTypeface" w:hAnsi="PermianSansTypeface"/>
          <w:b/>
        </w:rPr>
        <w:t>.</w:t>
      </w:r>
      <w:r w:rsidRPr="009F5425">
        <w:rPr>
          <w:rFonts w:ascii="PermianSansTypeface" w:hAnsi="PermianSansTypeface"/>
          <w:b/>
        </w:rPr>
        <w:t xml:space="preserve"> Operational Audit Di</w:t>
      </w:r>
      <w:r w:rsidR="00B04320">
        <w:rPr>
          <w:rFonts w:ascii="PermianSansTypeface" w:hAnsi="PermianSansTypeface"/>
          <w:b/>
        </w:rPr>
        <w:t>vision</w:t>
      </w:r>
    </w:p>
    <w:p w14:paraId="53E6F54B" w14:textId="77777777" w:rsidR="000748C7" w:rsidRPr="009F5425" w:rsidRDefault="000748C7" w:rsidP="000748C7">
      <w:pPr>
        <w:autoSpaceDE w:val="0"/>
        <w:autoSpaceDN w:val="0"/>
        <w:adjustRightInd w:val="0"/>
        <w:ind w:left="720"/>
        <w:rPr>
          <w:rFonts w:ascii="PermianSansTypeface" w:hAnsi="PermianSansTypeface"/>
          <w:b/>
        </w:rPr>
      </w:pPr>
    </w:p>
    <w:p w14:paraId="5E5D33BB" w14:textId="02E38D34" w:rsidR="00E051D0" w:rsidRPr="009F5425" w:rsidRDefault="002E2954" w:rsidP="00DC0D30">
      <w:pPr>
        <w:pStyle w:val="BodyText2"/>
        <w:numPr>
          <w:ilvl w:val="0"/>
          <w:numId w:val="14"/>
        </w:numPr>
        <w:spacing w:before="0" w:line="240" w:lineRule="auto"/>
        <w:ind w:left="709" w:hanging="425"/>
        <w:rPr>
          <w:rFonts w:ascii="PermianSansTypeface" w:hAnsi="PermianSansTypeface"/>
          <w:lang w:val="en-GB"/>
        </w:rPr>
      </w:pPr>
      <w:r w:rsidRPr="009F5425">
        <w:rPr>
          <w:rFonts w:ascii="PermianSansTypeface" w:hAnsi="PermianSansTypeface"/>
          <w:lang w:val="en-GB"/>
        </w:rPr>
        <w:t>The Operational Audit Di</w:t>
      </w:r>
      <w:r w:rsidR="00B256D4">
        <w:rPr>
          <w:rFonts w:ascii="PermianSansTypeface" w:hAnsi="PermianSansTypeface"/>
          <w:lang w:val="en-GB"/>
        </w:rPr>
        <w:t>vision</w:t>
      </w:r>
      <w:r w:rsidRPr="009F5425">
        <w:rPr>
          <w:rFonts w:ascii="PermianSansTypeface" w:hAnsi="PermianSansTypeface"/>
          <w:lang w:val="en-GB"/>
        </w:rPr>
        <w:t xml:space="preserve"> (OAD) is a structural unit of the IAD, which is assigned the following functions: developing the IAD's annual plans based on </w:t>
      </w:r>
      <w:r w:rsidR="003C5B2A">
        <w:rPr>
          <w:rFonts w:ascii="PermianSansTypeface" w:hAnsi="PermianSansTypeface"/>
          <w:lang w:val="en-GB"/>
        </w:rPr>
        <w:t xml:space="preserve">the </w:t>
      </w:r>
      <w:r w:rsidRPr="009F5425">
        <w:rPr>
          <w:rFonts w:ascii="PermianSansTypeface" w:hAnsi="PermianSansTypeface"/>
          <w:lang w:val="en-GB"/>
        </w:rPr>
        <w:t xml:space="preserve">risk assessment; conducting audit </w:t>
      </w:r>
      <w:r w:rsidR="00882008">
        <w:rPr>
          <w:rFonts w:ascii="PermianSansTypeface" w:hAnsi="PermianSansTypeface"/>
          <w:lang w:val="en-GB"/>
        </w:rPr>
        <w:t>engagements</w:t>
      </w:r>
      <w:r w:rsidRPr="009F5425">
        <w:rPr>
          <w:rFonts w:ascii="PermianSansTypeface" w:hAnsi="PermianSansTypeface"/>
          <w:lang w:val="en-GB"/>
        </w:rPr>
        <w:t>/ad</w:t>
      </w:r>
      <w:r w:rsidR="00882008">
        <w:rPr>
          <w:rFonts w:ascii="PermianSansTypeface" w:hAnsi="PermianSansTypeface"/>
          <w:lang w:val="en-GB"/>
        </w:rPr>
        <w:t>-</w:t>
      </w:r>
      <w:r w:rsidRPr="009F5425">
        <w:rPr>
          <w:rFonts w:ascii="PermianSansTypeface" w:hAnsi="PermianSansTypeface"/>
          <w:lang w:val="en-GB"/>
        </w:rPr>
        <w:t xml:space="preserve">hoc </w:t>
      </w:r>
      <w:r w:rsidR="00435534">
        <w:rPr>
          <w:rFonts w:ascii="PermianSansTypeface" w:hAnsi="PermianSansTypeface"/>
          <w:lang w:val="en-GB"/>
        </w:rPr>
        <w:t>engagements</w:t>
      </w:r>
      <w:r w:rsidRPr="009F5425">
        <w:rPr>
          <w:rFonts w:ascii="PermianSansTypeface" w:hAnsi="PermianSansTypeface"/>
          <w:lang w:val="en-GB"/>
        </w:rPr>
        <w:t xml:space="preserve"> on all NBM processes/activities (except for IT processes/systems/objects); managing the process </w:t>
      </w:r>
      <w:r w:rsidR="00882008">
        <w:rPr>
          <w:rFonts w:ascii="PermianSansTypeface" w:hAnsi="PermianSansTypeface"/>
          <w:lang w:val="en-GB"/>
        </w:rPr>
        <w:t>regarding</w:t>
      </w:r>
      <w:r w:rsidRPr="009F5425">
        <w:rPr>
          <w:rFonts w:ascii="PermianSansTypeface" w:hAnsi="PermianSansTypeface"/>
          <w:lang w:val="en-GB"/>
        </w:rPr>
        <w:t xml:space="preserve"> internal/external </w:t>
      </w:r>
      <w:r w:rsidR="003C5B2A">
        <w:rPr>
          <w:rFonts w:ascii="PermianSansTypeface" w:hAnsi="PermianSansTypeface"/>
          <w:lang w:val="en-GB"/>
        </w:rPr>
        <w:t>assessment</w:t>
      </w:r>
      <w:r w:rsidRPr="009F5425">
        <w:rPr>
          <w:rFonts w:ascii="PermianSansTypeface" w:hAnsi="PermianSansTypeface"/>
          <w:lang w:val="en-GB"/>
        </w:rPr>
        <w:t xml:space="preserve"> of the </w:t>
      </w:r>
      <w:r w:rsidR="00882008">
        <w:rPr>
          <w:rFonts w:ascii="PermianSansTypeface" w:hAnsi="PermianSansTypeface"/>
          <w:lang w:val="en-GB"/>
        </w:rPr>
        <w:t>IAD</w:t>
      </w:r>
      <w:r w:rsidRPr="009F5425">
        <w:rPr>
          <w:rFonts w:ascii="PermianSansTypeface" w:hAnsi="PermianSansTypeface"/>
          <w:lang w:val="en-GB"/>
        </w:rPr>
        <w:t>'s activity.</w:t>
      </w:r>
    </w:p>
    <w:p w14:paraId="389685F2" w14:textId="77777777" w:rsidR="00E051D0" w:rsidRPr="009F5425" w:rsidRDefault="00E051D0" w:rsidP="00E051D0">
      <w:pPr>
        <w:ind w:left="862"/>
        <w:jc w:val="both"/>
        <w:rPr>
          <w:rFonts w:ascii="PermianSansTypeface" w:hAnsi="PermianSansTypeface"/>
          <w:iCs/>
        </w:rPr>
      </w:pPr>
    </w:p>
    <w:p w14:paraId="019D55CE" w14:textId="374F960C" w:rsidR="00D46C57" w:rsidRPr="009F5425" w:rsidRDefault="002E2954" w:rsidP="00DC0D30">
      <w:pPr>
        <w:pStyle w:val="BodyText2"/>
        <w:numPr>
          <w:ilvl w:val="0"/>
          <w:numId w:val="14"/>
        </w:numPr>
        <w:spacing w:before="0" w:line="240" w:lineRule="auto"/>
        <w:ind w:left="709" w:hanging="425"/>
        <w:rPr>
          <w:rFonts w:ascii="PermianSansTypeface" w:hAnsi="PermianSansTypeface"/>
          <w:lang w:val="en-GB"/>
        </w:rPr>
      </w:pPr>
      <w:r w:rsidRPr="009F5425">
        <w:rPr>
          <w:rFonts w:ascii="PermianSansTypeface" w:hAnsi="PermianSansTypeface"/>
          <w:lang w:val="en-GB"/>
        </w:rPr>
        <w:t>The O</w:t>
      </w:r>
      <w:r w:rsidR="00CF2370">
        <w:rPr>
          <w:rFonts w:ascii="PermianSansTypeface" w:hAnsi="PermianSansTypeface"/>
          <w:lang w:val="en-GB"/>
        </w:rPr>
        <w:t>AD</w:t>
      </w:r>
      <w:r w:rsidRPr="009F5425">
        <w:rPr>
          <w:rFonts w:ascii="PermianSansTypeface" w:hAnsi="PermianSansTypeface"/>
          <w:lang w:val="en-GB"/>
        </w:rPr>
        <w:t xml:space="preserve"> is </w:t>
      </w:r>
      <w:r w:rsidR="004902EF">
        <w:rPr>
          <w:rFonts w:ascii="PermianSansTypeface" w:hAnsi="PermianSansTypeface"/>
          <w:lang w:val="en-GB"/>
        </w:rPr>
        <w:t>led</w:t>
      </w:r>
      <w:r w:rsidRPr="009F5425">
        <w:rPr>
          <w:rFonts w:ascii="PermianSansTypeface" w:hAnsi="PermianSansTypeface"/>
          <w:lang w:val="en-GB"/>
        </w:rPr>
        <w:t xml:space="preserve"> by the</w:t>
      </w:r>
      <w:r w:rsidR="004902EF">
        <w:rPr>
          <w:rFonts w:ascii="PermianSansTypeface" w:hAnsi="PermianSansTypeface"/>
          <w:lang w:val="en-GB"/>
        </w:rPr>
        <w:t xml:space="preserve"> head of the division</w:t>
      </w:r>
      <w:r w:rsidRPr="009F5425">
        <w:rPr>
          <w:rFonts w:ascii="PermianSansTypeface" w:hAnsi="PermianSansTypeface"/>
          <w:lang w:val="en-GB"/>
        </w:rPr>
        <w:t xml:space="preserve">, who is appointed by order of the </w:t>
      </w:r>
      <w:r w:rsidR="004902EF">
        <w:rPr>
          <w:rFonts w:ascii="PermianSansTypeface" w:hAnsi="PermianSansTypeface"/>
          <w:lang w:val="en-GB"/>
        </w:rPr>
        <w:t>G</w:t>
      </w:r>
      <w:r w:rsidRPr="009F5425">
        <w:rPr>
          <w:rFonts w:ascii="PermianSansTypeface" w:hAnsi="PermianSansTypeface"/>
          <w:lang w:val="en-GB"/>
        </w:rPr>
        <w:t xml:space="preserve">overnor of the NBM and reports directly to the </w:t>
      </w:r>
      <w:r w:rsidR="003C5B2A" w:rsidRPr="009F5425">
        <w:rPr>
          <w:rFonts w:ascii="PermianSansTypeface" w:hAnsi="PermianSansTypeface"/>
          <w:lang w:val="en-GB"/>
        </w:rPr>
        <w:t xml:space="preserve">Comptroller General </w:t>
      </w:r>
      <w:r w:rsidR="003C5B2A">
        <w:rPr>
          <w:rFonts w:ascii="PermianSansTypeface" w:hAnsi="PermianSansTypeface"/>
          <w:lang w:val="en-GB"/>
        </w:rPr>
        <w:t>(</w:t>
      </w:r>
      <w:r w:rsidRPr="009F5425">
        <w:rPr>
          <w:rFonts w:ascii="PermianSansTypeface" w:hAnsi="PermianSansTypeface"/>
          <w:lang w:val="en-GB"/>
        </w:rPr>
        <w:t>CG</w:t>
      </w:r>
      <w:r w:rsidR="003C5B2A">
        <w:rPr>
          <w:rFonts w:ascii="PermianSansTypeface" w:hAnsi="PermianSansTypeface"/>
          <w:lang w:val="en-GB"/>
        </w:rPr>
        <w:t>)</w:t>
      </w:r>
      <w:r w:rsidRPr="009F5425">
        <w:rPr>
          <w:rFonts w:ascii="PermianSansTypeface" w:hAnsi="PermianSansTypeface"/>
          <w:lang w:val="en-GB"/>
        </w:rPr>
        <w:t>.</w:t>
      </w:r>
    </w:p>
    <w:p w14:paraId="0BF17EDB" w14:textId="77777777" w:rsidR="00D46C57" w:rsidRPr="009F5425" w:rsidRDefault="00D46C57" w:rsidP="00D46C57">
      <w:pPr>
        <w:ind w:left="862"/>
        <w:jc w:val="both"/>
        <w:rPr>
          <w:rFonts w:ascii="PermianSansTypeface" w:hAnsi="PermianSansTypeface"/>
          <w:iCs/>
        </w:rPr>
      </w:pPr>
    </w:p>
    <w:p w14:paraId="4A9C41D2" w14:textId="4AFB5AFB" w:rsidR="00FD2ABE" w:rsidRPr="009F5425" w:rsidRDefault="002E2954" w:rsidP="00DC0D30">
      <w:pPr>
        <w:pStyle w:val="BodyText2"/>
        <w:numPr>
          <w:ilvl w:val="0"/>
          <w:numId w:val="14"/>
        </w:numPr>
        <w:spacing w:before="0" w:line="240" w:lineRule="auto"/>
        <w:ind w:left="709" w:hanging="425"/>
        <w:rPr>
          <w:rFonts w:ascii="PermianSansTypeface" w:hAnsi="PermianSansTypeface"/>
          <w:lang w:val="en-GB"/>
        </w:rPr>
      </w:pPr>
      <w:r w:rsidRPr="009F5425">
        <w:rPr>
          <w:rFonts w:ascii="PermianSansTypeface" w:hAnsi="PermianSansTypeface"/>
          <w:lang w:val="en-GB"/>
        </w:rPr>
        <w:t>The O</w:t>
      </w:r>
      <w:r w:rsidR="00C97886">
        <w:rPr>
          <w:rFonts w:ascii="PermianSansTypeface" w:hAnsi="PermianSansTypeface"/>
          <w:lang w:val="en-GB"/>
        </w:rPr>
        <w:t>AD</w:t>
      </w:r>
      <w:r w:rsidRPr="009F5425">
        <w:rPr>
          <w:rFonts w:ascii="PermianSansTypeface" w:hAnsi="PermianSansTypeface"/>
          <w:lang w:val="en-GB"/>
        </w:rPr>
        <w:t xml:space="preserve"> has the following </w:t>
      </w:r>
      <w:r w:rsidR="00CF2370">
        <w:rPr>
          <w:rFonts w:ascii="PermianSansTypeface" w:hAnsi="PermianSansTypeface"/>
          <w:lang w:val="en-GB"/>
        </w:rPr>
        <w:t>core</w:t>
      </w:r>
      <w:r w:rsidRPr="009F5425">
        <w:rPr>
          <w:rFonts w:ascii="PermianSansTypeface" w:hAnsi="PermianSansTypeface"/>
          <w:lang w:val="en-GB"/>
        </w:rPr>
        <w:t xml:space="preserve"> responsibilities:</w:t>
      </w:r>
    </w:p>
    <w:p w14:paraId="6795E559" w14:textId="122BA13F" w:rsidR="00FD2ABE" w:rsidRPr="009F5425" w:rsidRDefault="002E2954" w:rsidP="00D10150">
      <w:pPr>
        <w:numPr>
          <w:ilvl w:val="0"/>
          <w:numId w:val="25"/>
        </w:numPr>
        <w:autoSpaceDE w:val="0"/>
        <w:autoSpaceDN w:val="0"/>
        <w:adjustRightInd w:val="0"/>
        <w:jc w:val="both"/>
        <w:rPr>
          <w:rFonts w:ascii="PermianSansTypeface" w:hAnsi="PermianSansTypeface"/>
        </w:rPr>
      </w:pPr>
      <w:r w:rsidRPr="009F5425">
        <w:rPr>
          <w:rFonts w:ascii="PermianSansTypeface" w:hAnsi="PermianSansTypeface"/>
        </w:rPr>
        <w:lastRenderedPageBreak/>
        <w:t xml:space="preserve">carrying out audit, advisory, and follow-up </w:t>
      </w:r>
      <w:r w:rsidR="00D008C1">
        <w:rPr>
          <w:rFonts w:ascii="PermianSansTypeface" w:hAnsi="PermianSansTypeface"/>
        </w:rPr>
        <w:t>engagements</w:t>
      </w:r>
      <w:r w:rsidRPr="009F5425">
        <w:rPr>
          <w:rFonts w:ascii="PermianSansTypeface" w:hAnsi="PermianSansTypeface"/>
        </w:rPr>
        <w:t xml:space="preserve"> to monitor </w:t>
      </w:r>
      <w:r w:rsidR="00D008C1">
        <w:rPr>
          <w:rFonts w:ascii="PermianSansTypeface" w:hAnsi="PermianSansTypeface"/>
        </w:rPr>
        <w:t>IAD</w:t>
      </w:r>
      <w:r w:rsidRPr="009F5425">
        <w:rPr>
          <w:rFonts w:ascii="PermianSansTypeface" w:hAnsi="PermianSansTypeface"/>
        </w:rPr>
        <w:t xml:space="preserve"> recommendations, as well as ad</w:t>
      </w:r>
      <w:r w:rsidR="00D008C1">
        <w:rPr>
          <w:rFonts w:ascii="PermianSansTypeface" w:hAnsi="PermianSansTypeface"/>
        </w:rPr>
        <w:t>-</w:t>
      </w:r>
      <w:r w:rsidRPr="009F5425">
        <w:rPr>
          <w:rFonts w:ascii="PermianSansTypeface" w:hAnsi="PermianSansTypeface"/>
        </w:rPr>
        <w:t xml:space="preserve">hoc </w:t>
      </w:r>
      <w:r w:rsidR="00D008C1">
        <w:rPr>
          <w:rFonts w:ascii="PermianSansTypeface" w:hAnsi="PermianSansTypeface"/>
        </w:rPr>
        <w:t>engagements</w:t>
      </w:r>
      <w:r w:rsidRPr="009F5425">
        <w:rPr>
          <w:rFonts w:ascii="PermianSansTypeface" w:hAnsi="PermianSansTypeface"/>
        </w:rPr>
        <w:t xml:space="preserve"> in accordance with the audit methodology in </w:t>
      </w:r>
      <w:proofErr w:type="gramStart"/>
      <w:r w:rsidRPr="009F5425">
        <w:rPr>
          <w:rFonts w:ascii="PermianSansTypeface" w:hAnsi="PermianSansTypeface"/>
        </w:rPr>
        <w:t>force;</w:t>
      </w:r>
      <w:proofErr w:type="gramEnd"/>
    </w:p>
    <w:p w14:paraId="7C8C7792" w14:textId="43A2FF30" w:rsidR="001C73D7" w:rsidRPr="009F5425" w:rsidRDefault="002E2954" w:rsidP="00D10150">
      <w:pPr>
        <w:numPr>
          <w:ilvl w:val="0"/>
          <w:numId w:val="25"/>
        </w:numPr>
        <w:autoSpaceDE w:val="0"/>
        <w:autoSpaceDN w:val="0"/>
        <w:adjustRightInd w:val="0"/>
        <w:jc w:val="both"/>
        <w:rPr>
          <w:rFonts w:ascii="PermianSansTypeface" w:hAnsi="PermianSansTypeface"/>
        </w:rPr>
      </w:pPr>
      <w:r w:rsidRPr="009F5425">
        <w:rPr>
          <w:rFonts w:ascii="PermianSansTypeface" w:hAnsi="PermianSansTypeface"/>
        </w:rPr>
        <w:t xml:space="preserve">establishing the audit universe, assessing risks, and planning the annual internal audit activity within the NBM based on these </w:t>
      </w:r>
      <w:proofErr w:type="gramStart"/>
      <w:r w:rsidRPr="009F5425">
        <w:rPr>
          <w:rFonts w:ascii="PermianSansTypeface" w:hAnsi="PermianSansTypeface"/>
        </w:rPr>
        <w:t>assessments;</w:t>
      </w:r>
      <w:proofErr w:type="gramEnd"/>
    </w:p>
    <w:p w14:paraId="33D41FFD" w14:textId="00F38EEE" w:rsidR="001C73D7" w:rsidRPr="009F5425" w:rsidRDefault="002E2954" w:rsidP="00D10150">
      <w:pPr>
        <w:numPr>
          <w:ilvl w:val="0"/>
          <w:numId w:val="25"/>
        </w:numPr>
        <w:autoSpaceDE w:val="0"/>
        <w:autoSpaceDN w:val="0"/>
        <w:adjustRightInd w:val="0"/>
        <w:jc w:val="both"/>
        <w:rPr>
          <w:rFonts w:ascii="PermianSansTypeface" w:hAnsi="PermianSansTypeface"/>
        </w:rPr>
      </w:pPr>
      <w:r w:rsidRPr="009F5425">
        <w:rPr>
          <w:rFonts w:ascii="PermianSansTypeface" w:hAnsi="PermianSansTypeface"/>
        </w:rPr>
        <w:t xml:space="preserve">preparing quarterly and annual reports </w:t>
      </w:r>
      <w:r w:rsidR="006D13D9">
        <w:rPr>
          <w:rFonts w:ascii="PermianSansTypeface" w:hAnsi="PermianSansTypeface"/>
        </w:rPr>
        <w:t>related to</w:t>
      </w:r>
      <w:r w:rsidRPr="009F5425">
        <w:rPr>
          <w:rFonts w:ascii="PermianSansTypeface" w:hAnsi="PermianSansTypeface"/>
        </w:rPr>
        <w:t xml:space="preserve"> </w:t>
      </w:r>
      <w:r w:rsidR="00272A0B">
        <w:rPr>
          <w:rFonts w:ascii="PermianSansTypeface" w:hAnsi="PermianSansTypeface"/>
        </w:rPr>
        <w:t>the IAD</w:t>
      </w:r>
      <w:r w:rsidR="00F53247">
        <w:rPr>
          <w:rFonts w:ascii="PermianSansTypeface" w:hAnsi="PermianSansTypeface"/>
        </w:rPr>
        <w:t>’s</w:t>
      </w:r>
      <w:r w:rsidR="006D13D9">
        <w:rPr>
          <w:rFonts w:ascii="PermianSansTypeface" w:hAnsi="PermianSansTypeface"/>
        </w:rPr>
        <w:t xml:space="preserve"> </w:t>
      </w:r>
      <w:proofErr w:type="gramStart"/>
      <w:r w:rsidR="006D13D9" w:rsidRPr="009F5425">
        <w:rPr>
          <w:rFonts w:ascii="PermianSansTypeface" w:hAnsi="PermianSansTypeface"/>
        </w:rPr>
        <w:t>activit</w:t>
      </w:r>
      <w:r w:rsidR="001E58B4">
        <w:rPr>
          <w:rFonts w:ascii="PermianSansTypeface" w:hAnsi="PermianSansTypeface"/>
        </w:rPr>
        <w:t>y</w:t>
      </w:r>
      <w:r w:rsidRPr="009F5425">
        <w:rPr>
          <w:rFonts w:ascii="PermianSansTypeface" w:hAnsi="PermianSansTypeface"/>
        </w:rPr>
        <w:t>;</w:t>
      </w:r>
      <w:proofErr w:type="gramEnd"/>
    </w:p>
    <w:p w14:paraId="6BDC01CD" w14:textId="4C818D41" w:rsidR="001C73D7" w:rsidRPr="009F5425" w:rsidRDefault="002E2954" w:rsidP="00D10150">
      <w:pPr>
        <w:numPr>
          <w:ilvl w:val="0"/>
          <w:numId w:val="25"/>
        </w:numPr>
        <w:autoSpaceDE w:val="0"/>
        <w:autoSpaceDN w:val="0"/>
        <w:adjustRightInd w:val="0"/>
        <w:jc w:val="both"/>
        <w:rPr>
          <w:rFonts w:ascii="PermianSansTypeface" w:hAnsi="PermianSansTypeface"/>
        </w:rPr>
      </w:pPr>
      <w:r w:rsidRPr="009F5425">
        <w:rPr>
          <w:rFonts w:ascii="PermianSansTypeface" w:hAnsi="PermianSansTypeface"/>
        </w:rPr>
        <w:t>developing the Di</w:t>
      </w:r>
      <w:r w:rsidR="00091802">
        <w:rPr>
          <w:rFonts w:ascii="PermianSansTypeface" w:hAnsi="PermianSansTypeface"/>
        </w:rPr>
        <w:t>vision</w:t>
      </w:r>
      <w:r w:rsidRPr="009F5425">
        <w:rPr>
          <w:rFonts w:ascii="PermianSansTypeface" w:hAnsi="PermianSansTypeface"/>
        </w:rPr>
        <w:t xml:space="preserve">'s quarterly activity plans and quarterly reports on the implementation of activity </w:t>
      </w:r>
      <w:proofErr w:type="gramStart"/>
      <w:r w:rsidRPr="009F5425">
        <w:rPr>
          <w:rFonts w:ascii="PermianSansTypeface" w:hAnsi="PermianSansTypeface"/>
        </w:rPr>
        <w:t>plans;</w:t>
      </w:r>
      <w:proofErr w:type="gramEnd"/>
    </w:p>
    <w:p w14:paraId="723E0DF4" w14:textId="51F5E820" w:rsidR="00243A21" w:rsidRPr="009F5425" w:rsidRDefault="002E2954" w:rsidP="00D10150">
      <w:pPr>
        <w:numPr>
          <w:ilvl w:val="0"/>
          <w:numId w:val="25"/>
        </w:numPr>
        <w:autoSpaceDE w:val="0"/>
        <w:autoSpaceDN w:val="0"/>
        <w:adjustRightInd w:val="0"/>
        <w:jc w:val="both"/>
        <w:rPr>
          <w:rFonts w:ascii="PermianSansTypeface" w:hAnsi="PermianSansTypeface"/>
        </w:rPr>
      </w:pPr>
      <w:r w:rsidRPr="009F5425">
        <w:rPr>
          <w:rFonts w:ascii="PermianSansTypeface" w:hAnsi="PermianSansTypeface"/>
        </w:rPr>
        <w:t xml:space="preserve">managing the process of internal/external </w:t>
      </w:r>
      <w:r w:rsidR="00581A91">
        <w:rPr>
          <w:rFonts w:ascii="PermianSansTypeface" w:hAnsi="PermianSansTypeface"/>
        </w:rPr>
        <w:t>assessment</w:t>
      </w:r>
      <w:r w:rsidRPr="009F5425">
        <w:rPr>
          <w:rFonts w:ascii="PermianSansTypeface" w:hAnsi="PermianSansTypeface"/>
        </w:rPr>
        <w:t xml:space="preserve"> of </w:t>
      </w:r>
      <w:r w:rsidR="00581A91">
        <w:rPr>
          <w:rFonts w:ascii="PermianSansTypeface" w:hAnsi="PermianSansTypeface"/>
        </w:rPr>
        <w:t xml:space="preserve">the </w:t>
      </w:r>
      <w:r w:rsidR="00DF617A">
        <w:rPr>
          <w:rFonts w:ascii="PermianSansTypeface" w:hAnsi="PermianSansTypeface"/>
        </w:rPr>
        <w:t>IAD’s</w:t>
      </w:r>
      <w:r w:rsidRPr="009F5425">
        <w:rPr>
          <w:rFonts w:ascii="PermianSansTypeface" w:hAnsi="PermianSansTypeface"/>
        </w:rPr>
        <w:t xml:space="preserve"> activit</w:t>
      </w:r>
      <w:r w:rsidR="00DF617A">
        <w:rPr>
          <w:rFonts w:ascii="PermianSansTypeface" w:hAnsi="PermianSansTypeface"/>
        </w:rPr>
        <w:t>y</w:t>
      </w:r>
      <w:r w:rsidRPr="009F5425">
        <w:rPr>
          <w:rFonts w:ascii="PermianSansTypeface" w:hAnsi="PermianSansTypeface"/>
        </w:rPr>
        <w:t xml:space="preserve"> (preparing the set of documents for selecting the external evaluator; the set of documents for internal/external </w:t>
      </w:r>
      <w:r w:rsidR="00581A91">
        <w:rPr>
          <w:rFonts w:ascii="PermianSansTypeface" w:hAnsi="PermianSansTypeface"/>
        </w:rPr>
        <w:t>assessments</w:t>
      </w:r>
      <w:r w:rsidRPr="009F5425">
        <w:rPr>
          <w:rFonts w:ascii="PermianSansTypeface" w:hAnsi="PermianSansTypeface"/>
        </w:rPr>
        <w:t xml:space="preserve"> of</w:t>
      </w:r>
      <w:r w:rsidR="00581A91">
        <w:rPr>
          <w:rFonts w:ascii="PermianSansTypeface" w:hAnsi="PermianSansTypeface"/>
        </w:rPr>
        <w:t xml:space="preserve"> the</w:t>
      </w:r>
      <w:r w:rsidRPr="009F5425">
        <w:rPr>
          <w:rFonts w:ascii="PermianSansTypeface" w:hAnsi="PermianSansTypeface"/>
        </w:rPr>
        <w:t xml:space="preserve"> </w:t>
      </w:r>
      <w:r w:rsidR="00DF617A">
        <w:rPr>
          <w:rFonts w:ascii="PermianSansTypeface" w:hAnsi="PermianSansTypeface"/>
        </w:rPr>
        <w:t>IAD’s</w:t>
      </w:r>
      <w:r w:rsidRPr="009F5425">
        <w:rPr>
          <w:rFonts w:ascii="PermianSansTypeface" w:hAnsi="PermianSansTypeface"/>
        </w:rPr>
        <w:t xml:space="preserve"> activit</w:t>
      </w:r>
      <w:r w:rsidR="00DF617A">
        <w:rPr>
          <w:rFonts w:ascii="PermianSansTypeface" w:hAnsi="PermianSansTypeface"/>
        </w:rPr>
        <w:t>y</w:t>
      </w:r>
      <w:r w:rsidRPr="009F5425">
        <w:rPr>
          <w:rFonts w:ascii="PermianSansTypeface" w:hAnsi="PermianSansTypeface"/>
        </w:rPr>
        <w:t>; preparing questionnaires for</w:t>
      </w:r>
      <w:r w:rsidR="00052E9D">
        <w:rPr>
          <w:rFonts w:ascii="PermianSansTypeface" w:hAnsi="PermianSansTypeface"/>
        </w:rPr>
        <w:t xml:space="preserve"> the</w:t>
      </w:r>
      <w:r w:rsidRPr="009F5425">
        <w:rPr>
          <w:rFonts w:ascii="PermianSansTypeface" w:hAnsi="PermianSansTypeface"/>
        </w:rPr>
        <w:t xml:space="preserve"> internal </w:t>
      </w:r>
      <w:r w:rsidR="00052E9D">
        <w:rPr>
          <w:rFonts w:ascii="PermianSansTypeface" w:hAnsi="PermianSansTypeface"/>
        </w:rPr>
        <w:t>assessment</w:t>
      </w:r>
      <w:r w:rsidRPr="009F5425">
        <w:rPr>
          <w:rFonts w:ascii="PermianSansTypeface" w:hAnsi="PermianSansTypeface"/>
        </w:rPr>
        <w:t>, etc.</w:t>
      </w:r>
      <w:proofErr w:type="gramStart"/>
      <w:r w:rsidRPr="009F5425">
        <w:rPr>
          <w:rFonts w:ascii="PermianSansTypeface" w:hAnsi="PermianSansTypeface"/>
        </w:rPr>
        <w:t>);</w:t>
      </w:r>
      <w:proofErr w:type="gramEnd"/>
    </w:p>
    <w:p w14:paraId="51AA4CD7" w14:textId="0DCC56A0" w:rsidR="005F47C9" w:rsidRPr="009F5425" w:rsidRDefault="002E2954" w:rsidP="00D10150">
      <w:pPr>
        <w:numPr>
          <w:ilvl w:val="0"/>
          <w:numId w:val="25"/>
        </w:numPr>
        <w:autoSpaceDE w:val="0"/>
        <w:autoSpaceDN w:val="0"/>
        <w:adjustRightInd w:val="0"/>
        <w:jc w:val="both"/>
        <w:rPr>
          <w:rFonts w:ascii="PermianSansTypeface" w:hAnsi="PermianSansTypeface"/>
        </w:rPr>
      </w:pPr>
      <w:r w:rsidRPr="009F5425">
        <w:rPr>
          <w:rFonts w:ascii="PermianSansTypeface" w:hAnsi="PermianSansTypeface"/>
        </w:rPr>
        <w:t xml:space="preserve">collaborating with </w:t>
      </w:r>
      <w:r w:rsidR="006E1B49">
        <w:rPr>
          <w:rFonts w:ascii="PermianSansTypeface" w:hAnsi="PermianSansTypeface"/>
        </w:rPr>
        <w:t xml:space="preserve">the </w:t>
      </w:r>
      <w:r w:rsidRPr="009F5425">
        <w:rPr>
          <w:rFonts w:ascii="PermianSansTypeface" w:hAnsi="PermianSansTypeface"/>
        </w:rPr>
        <w:t xml:space="preserve">external audit, </w:t>
      </w:r>
      <w:r w:rsidR="006E1B49">
        <w:rPr>
          <w:rFonts w:ascii="PermianSansTypeface" w:hAnsi="PermianSansTypeface"/>
        </w:rPr>
        <w:t xml:space="preserve">the </w:t>
      </w:r>
      <w:r w:rsidRPr="009F5425">
        <w:rPr>
          <w:rFonts w:ascii="PermianSansTypeface" w:hAnsi="PermianSansTypeface"/>
        </w:rPr>
        <w:t>external public audit (the Court of A</w:t>
      </w:r>
      <w:r w:rsidR="006E1B49">
        <w:rPr>
          <w:rFonts w:ascii="PermianSansTypeface" w:hAnsi="PermianSansTypeface"/>
        </w:rPr>
        <w:t>ccounts</w:t>
      </w:r>
      <w:r w:rsidRPr="009F5425">
        <w:rPr>
          <w:rFonts w:ascii="PermianSansTypeface" w:hAnsi="PermianSansTypeface"/>
        </w:rPr>
        <w:t xml:space="preserve"> of the Republic of Moldova), IMF missions assessing the credibility of the NBM (Safeguards assessment), a</w:t>
      </w:r>
      <w:r w:rsidR="007C7821">
        <w:rPr>
          <w:rFonts w:ascii="PermianSansTypeface" w:hAnsi="PermianSansTypeface"/>
        </w:rPr>
        <w:t>s well as</w:t>
      </w:r>
      <w:r w:rsidRPr="009F5425">
        <w:rPr>
          <w:rFonts w:ascii="PermianSansTypeface" w:hAnsi="PermianSansTypeface"/>
        </w:rPr>
        <w:t xml:space="preserve"> monitoring the implementation of the recommendations of these </w:t>
      </w:r>
      <w:proofErr w:type="gramStart"/>
      <w:r w:rsidRPr="009F5425">
        <w:rPr>
          <w:rFonts w:ascii="PermianSansTypeface" w:hAnsi="PermianSansTypeface"/>
        </w:rPr>
        <w:t>institutions;</w:t>
      </w:r>
      <w:proofErr w:type="gramEnd"/>
    </w:p>
    <w:p w14:paraId="0D52B00C" w14:textId="371A8A46" w:rsidR="00243A21" w:rsidRPr="009F5425" w:rsidRDefault="002E2954" w:rsidP="00D10150">
      <w:pPr>
        <w:numPr>
          <w:ilvl w:val="0"/>
          <w:numId w:val="25"/>
        </w:numPr>
        <w:autoSpaceDE w:val="0"/>
        <w:autoSpaceDN w:val="0"/>
        <w:adjustRightInd w:val="0"/>
        <w:jc w:val="both"/>
        <w:rPr>
          <w:rFonts w:ascii="PermianSansTypeface" w:hAnsi="PermianSansTypeface"/>
        </w:rPr>
      </w:pPr>
      <w:r w:rsidRPr="009F5425">
        <w:rPr>
          <w:rFonts w:ascii="PermianSansTypeface" w:hAnsi="PermianSansTypeface"/>
        </w:rPr>
        <w:t xml:space="preserve">drafting normative and methodological acts related to </w:t>
      </w:r>
      <w:r w:rsidR="00F53247">
        <w:rPr>
          <w:rFonts w:ascii="PermianSansTypeface" w:hAnsi="PermianSansTypeface"/>
        </w:rPr>
        <w:t xml:space="preserve">the IAD’s </w:t>
      </w:r>
      <w:proofErr w:type="gramStart"/>
      <w:r w:rsidR="00F53247" w:rsidRPr="009F5425">
        <w:rPr>
          <w:rFonts w:ascii="PermianSansTypeface" w:hAnsi="PermianSansTypeface"/>
        </w:rPr>
        <w:t>activit</w:t>
      </w:r>
      <w:r w:rsidR="00F53247">
        <w:rPr>
          <w:rFonts w:ascii="PermianSansTypeface" w:hAnsi="PermianSansTypeface"/>
        </w:rPr>
        <w:t>y</w:t>
      </w:r>
      <w:r w:rsidRPr="009F5425">
        <w:rPr>
          <w:rFonts w:ascii="PermianSansTypeface" w:hAnsi="PermianSansTypeface"/>
        </w:rPr>
        <w:t>;</w:t>
      </w:r>
      <w:proofErr w:type="gramEnd"/>
    </w:p>
    <w:p w14:paraId="38386AF7" w14:textId="4DACEDD4" w:rsidR="00243A21" w:rsidRPr="009F5425" w:rsidRDefault="002E2954" w:rsidP="00D10150">
      <w:pPr>
        <w:numPr>
          <w:ilvl w:val="0"/>
          <w:numId w:val="25"/>
        </w:numPr>
        <w:autoSpaceDE w:val="0"/>
        <w:autoSpaceDN w:val="0"/>
        <w:adjustRightInd w:val="0"/>
        <w:jc w:val="both"/>
        <w:rPr>
          <w:rFonts w:ascii="PermianSansTypeface" w:hAnsi="PermianSansTypeface"/>
        </w:rPr>
      </w:pPr>
      <w:r w:rsidRPr="009F5425">
        <w:rPr>
          <w:rFonts w:ascii="PermianSansTypeface" w:hAnsi="PermianSansTypeface"/>
        </w:rPr>
        <w:t xml:space="preserve">examining and </w:t>
      </w:r>
      <w:r w:rsidR="00AE6779">
        <w:rPr>
          <w:rFonts w:ascii="PermianSansTypeface" w:hAnsi="PermianSansTypeface"/>
        </w:rPr>
        <w:t xml:space="preserve">endorsing </w:t>
      </w:r>
      <w:r w:rsidRPr="009F5425">
        <w:rPr>
          <w:rFonts w:ascii="PermianSansTypeface" w:hAnsi="PermianSansTypeface"/>
        </w:rPr>
        <w:t xml:space="preserve">draft normative acts received by the </w:t>
      </w:r>
      <w:r w:rsidR="00AE6779">
        <w:rPr>
          <w:rFonts w:ascii="PermianSansTypeface" w:hAnsi="PermianSansTypeface"/>
        </w:rPr>
        <w:t>IAD</w:t>
      </w:r>
      <w:r w:rsidRPr="009F5425">
        <w:rPr>
          <w:rFonts w:ascii="PermianSansTypeface" w:hAnsi="PermianSansTypeface"/>
        </w:rPr>
        <w:t xml:space="preserve"> that fall within the competence of the </w:t>
      </w:r>
      <w:proofErr w:type="gramStart"/>
      <w:r w:rsidRPr="009F5425">
        <w:rPr>
          <w:rFonts w:ascii="PermianSansTypeface" w:hAnsi="PermianSansTypeface"/>
        </w:rPr>
        <w:t>Division;</w:t>
      </w:r>
      <w:proofErr w:type="gramEnd"/>
    </w:p>
    <w:p w14:paraId="676C5ED1" w14:textId="406D0237" w:rsidR="005F47C9" w:rsidRPr="009F5425" w:rsidRDefault="002E2954" w:rsidP="00D10150">
      <w:pPr>
        <w:numPr>
          <w:ilvl w:val="0"/>
          <w:numId w:val="25"/>
        </w:numPr>
        <w:autoSpaceDE w:val="0"/>
        <w:autoSpaceDN w:val="0"/>
        <w:adjustRightInd w:val="0"/>
        <w:jc w:val="both"/>
        <w:rPr>
          <w:rFonts w:ascii="PermianSansTypeface" w:hAnsi="PermianSansTypeface"/>
        </w:rPr>
      </w:pPr>
      <w:r w:rsidRPr="009F5425">
        <w:rPr>
          <w:rFonts w:ascii="PermianSansTypeface" w:hAnsi="PermianSansTypeface"/>
        </w:rPr>
        <w:t xml:space="preserve">quarterly and annual </w:t>
      </w:r>
      <w:r w:rsidR="003F0C8E">
        <w:rPr>
          <w:rFonts w:ascii="PermianSansTypeface" w:hAnsi="PermianSansTypeface"/>
        </w:rPr>
        <w:t>review</w:t>
      </w:r>
      <w:r w:rsidRPr="009F5425">
        <w:rPr>
          <w:rFonts w:ascii="PermianSansTypeface" w:hAnsi="PermianSansTypeface"/>
        </w:rPr>
        <w:t xml:space="preserve"> of financial statements, the report on the execution of the NBM budget, the</w:t>
      </w:r>
      <w:r w:rsidR="003F0C8E">
        <w:rPr>
          <w:rFonts w:ascii="PermianSansTypeface" w:hAnsi="PermianSansTypeface"/>
        </w:rPr>
        <w:t xml:space="preserve"> </w:t>
      </w:r>
      <w:r w:rsidRPr="009F5425">
        <w:rPr>
          <w:rFonts w:ascii="PermianSansTypeface" w:hAnsi="PermianSansTypeface"/>
        </w:rPr>
        <w:t>estimate</w:t>
      </w:r>
      <w:r w:rsidR="00DF0F89">
        <w:rPr>
          <w:rFonts w:ascii="PermianSansTypeface" w:hAnsi="PermianSansTypeface"/>
        </w:rPr>
        <w:t xml:space="preserve"> of expenses</w:t>
      </w:r>
      <w:r w:rsidRPr="009F5425">
        <w:rPr>
          <w:rFonts w:ascii="PermianSansTypeface" w:hAnsi="PermianSansTypeface"/>
        </w:rPr>
        <w:t xml:space="preserve">, and </w:t>
      </w:r>
      <w:r w:rsidR="00B23DEC" w:rsidRPr="009F5425">
        <w:rPr>
          <w:rFonts w:ascii="PermianSansTypeface" w:hAnsi="PermianSansTypeface"/>
        </w:rPr>
        <w:t xml:space="preserve">investment </w:t>
      </w:r>
      <w:proofErr w:type="gramStart"/>
      <w:r w:rsidRPr="009F5425">
        <w:rPr>
          <w:rFonts w:ascii="PermianSansTypeface" w:hAnsi="PermianSansTypeface"/>
        </w:rPr>
        <w:t>allocations;</w:t>
      </w:r>
      <w:proofErr w:type="gramEnd"/>
    </w:p>
    <w:p w14:paraId="437E7701" w14:textId="08812945" w:rsidR="00243A21" w:rsidRPr="009F5425" w:rsidRDefault="00A67AB4" w:rsidP="00D10150">
      <w:pPr>
        <w:numPr>
          <w:ilvl w:val="0"/>
          <w:numId w:val="25"/>
        </w:numPr>
        <w:autoSpaceDE w:val="0"/>
        <w:autoSpaceDN w:val="0"/>
        <w:adjustRightInd w:val="0"/>
        <w:jc w:val="both"/>
        <w:rPr>
          <w:rFonts w:ascii="PermianSansTypeface" w:hAnsi="PermianSansTypeface"/>
        </w:rPr>
      </w:pPr>
      <w:r w:rsidRPr="009F5425">
        <w:rPr>
          <w:rFonts w:ascii="PermianSansTypeface" w:hAnsi="PermianSansTypeface"/>
          <w:iCs/>
        </w:rPr>
        <w:t xml:space="preserve"> </w:t>
      </w:r>
      <w:r w:rsidR="002E2954" w:rsidRPr="009F5425">
        <w:rPr>
          <w:rFonts w:ascii="PermianSansTypeface" w:hAnsi="PermianSansTypeface"/>
        </w:rPr>
        <w:t>ensuring the organi</w:t>
      </w:r>
      <w:r w:rsidR="0088754A">
        <w:rPr>
          <w:rFonts w:ascii="PermianSansTypeface" w:hAnsi="PermianSansTypeface"/>
        </w:rPr>
        <w:t>s</w:t>
      </w:r>
      <w:r w:rsidR="002E2954" w:rsidRPr="009F5425">
        <w:rPr>
          <w:rFonts w:ascii="PermianSansTypeface" w:hAnsi="PermianSansTypeface"/>
        </w:rPr>
        <w:t xml:space="preserve">ation of events and professional training with the involvement of IAD </w:t>
      </w:r>
      <w:proofErr w:type="gramStart"/>
      <w:r w:rsidR="002E2954" w:rsidRPr="009F5425">
        <w:rPr>
          <w:rFonts w:ascii="PermianSansTypeface" w:hAnsi="PermianSansTypeface"/>
        </w:rPr>
        <w:t>staff;</w:t>
      </w:r>
      <w:proofErr w:type="gramEnd"/>
    </w:p>
    <w:p w14:paraId="65A83D99" w14:textId="38DA3A15" w:rsidR="005F47C9" w:rsidRPr="009F5425" w:rsidRDefault="002E2954" w:rsidP="00D10150">
      <w:pPr>
        <w:numPr>
          <w:ilvl w:val="0"/>
          <w:numId w:val="25"/>
        </w:numPr>
        <w:autoSpaceDE w:val="0"/>
        <w:autoSpaceDN w:val="0"/>
        <w:adjustRightInd w:val="0"/>
        <w:jc w:val="both"/>
        <w:rPr>
          <w:rFonts w:ascii="PermianSansTypeface" w:hAnsi="PermianSansTypeface"/>
        </w:rPr>
      </w:pPr>
      <w:r w:rsidRPr="009F5425">
        <w:rPr>
          <w:rFonts w:ascii="PermianSansTypeface" w:hAnsi="PermianSansTypeface"/>
        </w:rPr>
        <w:t xml:space="preserve">recording, storing, and </w:t>
      </w:r>
      <w:r w:rsidR="0088754A">
        <w:rPr>
          <w:rFonts w:ascii="PermianSansTypeface" w:hAnsi="PermianSansTypeface"/>
        </w:rPr>
        <w:t>maintaining</w:t>
      </w:r>
      <w:r w:rsidRPr="009F5425">
        <w:rPr>
          <w:rFonts w:ascii="PermianSansTypeface" w:hAnsi="PermianSansTypeface"/>
        </w:rPr>
        <w:t xml:space="preserve"> </w:t>
      </w:r>
      <w:r w:rsidR="0088754A">
        <w:rPr>
          <w:rFonts w:ascii="PermianSansTypeface" w:hAnsi="PermianSansTypeface"/>
        </w:rPr>
        <w:t xml:space="preserve">records </w:t>
      </w:r>
      <w:r w:rsidRPr="009F5425">
        <w:rPr>
          <w:rFonts w:ascii="PermianSansTypeface" w:hAnsi="PermianSansTypeface"/>
        </w:rPr>
        <w:t xml:space="preserve">of statements regarding loans </w:t>
      </w:r>
      <w:r w:rsidR="0088754A">
        <w:rPr>
          <w:rFonts w:ascii="PermianSansTypeface" w:hAnsi="PermianSansTypeface"/>
        </w:rPr>
        <w:t>received</w:t>
      </w:r>
      <w:r w:rsidRPr="009F5425">
        <w:rPr>
          <w:rFonts w:ascii="PermianSansTypeface" w:hAnsi="PermianSansTypeface"/>
        </w:rPr>
        <w:t xml:space="preserve"> by NBM employees from other financial institutions (except for the NBM</w:t>
      </w:r>
      <w:proofErr w:type="gramStart"/>
      <w:r w:rsidRPr="009F5425">
        <w:rPr>
          <w:rFonts w:ascii="PermianSansTypeface" w:hAnsi="PermianSansTypeface"/>
        </w:rPr>
        <w:t>);</w:t>
      </w:r>
      <w:proofErr w:type="gramEnd"/>
    </w:p>
    <w:p w14:paraId="0250076E" w14:textId="799304DD" w:rsidR="00AE7863" w:rsidRPr="009F5425" w:rsidRDefault="002E2954" w:rsidP="00D10150">
      <w:pPr>
        <w:numPr>
          <w:ilvl w:val="0"/>
          <w:numId w:val="25"/>
        </w:numPr>
        <w:autoSpaceDE w:val="0"/>
        <w:autoSpaceDN w:val="0"/>
        <w:adjustRightInd w:val="0"/>
        <w:jc w:val="both"/>
        <w:rPr>
          <w:rFonts w:ascii="PermianSansTypeface" w:hAnsi="PermianSansTypeface"/>
        </w:rPr>
      </w:pPr>
      <w:r w:rsidRPr="009F5425">
        <w:rPr>
          <w:rFonts w:ascii="PermianSansTypeface" w:hAnsi="PermianSansTypeface"/>
        </w:rPr>
        <w:t xml:space="preserve">performing the secretarial duties of the </w:t>
      </w:r>
      <w:proofErr w:type="gramStart"/>
      <w:r w:rsidR="0088754A">
        <w:rPr>
          <w:rFonts w:ascii="PermianSansTypeface" w:hAnsi="PermianSansTypeface"/>
        </w:rPr>
        <w:t>AC</w:t>
      </w:r>
      <w:r w:rsidRPr="009F5425">
        <w:rPr>
          <w:rFonts w:ascii="PermianSansTypeface" w:hAnsi="PermianSansTypeface"/>
        </w:rPr>
        <w:t>;</w:t>
      </w:r>
      <w:proofErr w:type="gramEnd"/>
    </w:p>
    <w:p w14:paraId="5339A934" w14:textId="37746D96" w:rsidR="00AE7863" w:rsidRPr="009F5425" w:rsidRDefault="00196E8B" w:rsidP="00D10150">
      <w:pPr>
        <w:numPr>
          <w:ilvl w:val="0"/>
          <w:numId w:val="25"/>
        </w:numPr>
        <w:autoSpaceDE w:val="0"/>
        <w:autoSpaceDN w:val="0"/>
        <w:adjustRightInd w:val="0"/>
        <w:jc w:val="both"/>
        <w:rPr>
          <w:rFonts w:ascii="PermianSansTypeface" w:hAnsi="PermianSansTypeface"/>
        </w:rPr>
      </w:pPr>
      <w:r>
        <w:rPr>
          <w:rFonts w:ascii="PermianSansTypeface" w:hAnsi="PermianSansTypeface"/>
        </w:rPr>
        <w:t>preparing</w:t>
      </w:r>
      <w:r w:rsidR="002E2954" w:rsidRPr="009F5425">
        <w:rPr>
          <w:rFonts w:ascii="PermianSansTypeface" w:hAnsi="PermianSansTypeface"/>
        </w:rPr>
        <w:t xml:space="preserve"> and submitting proposals for improving and developing the internal audit process within the NBM, proposals for optimi</w:t>
      </w:r>
      <w:r w:rsidR="0000196A">
        <w:rPr>
          <w:rFonts w:ascii="PermianSansTypeface" w:hAnsi="PermianSansTypeface"/>
        </w:rPr>
        <w:t>s</w:t>
      </w:r>
      <w:r w:rsidR="002E2954" w:rsidRPr="009F5425">
        <w:rPr>
          <w:rFonts w:ascii="PermianSansTypeface" w:hAnsi="PermianSansTypeface"/>
        </w:rPr>
        <w:t xml:space="preserve">ing and streamlining the </w:t>
      </w:r>
      <w:r w:rsidR="00206CEA">
        <w:rPr>
          <w:rFonts w:ascii="PermianSansTypeface" w:hAnsi="PermianSansTypeface"/>
        </w:rPr>
        <w:t>activity</w:t>
      </w:r>
      <w:r w:rsidR="002E2954" w:rsidRPr="009F5425">
        <w:rPr>
          <w:rFonts w:ascii="PermianSansTypeface" w:hAnsi="PermianSansTypeface"/>
        </w:rPr>
        <w:t xml:space="preserve"> within the </w:t>
      </w:r>
      <w:proofErr w:type="gramStart"/>
      <w:r w:rsidR="002E2954" w:rsidRPr="009F5425">
        <w:rPr>
          <w:rFonts w:ascii="PermianSansTypeface" w:hAnsi="PermianSansTypeface"/>
        </w:rPr>
        <w:t>Division;</w:t>
      </w:r>
      <w:proofErr w:type="gramEnd"/>
    </w:p>
    <w:p w14:paraId="661D0A1B" w14:textId="13BEF7E6" w:rsidR="005F47C9" w:rsidRPr="009F5425" w:rsidRDefault="005F47C9" w:rsidP="00D10150">
      <w:pPr>
        <w:numPr>
          <w:ilvl w:val="0"/>
          <w:numId w:val="25"/>
        </w:numPr>
        <w:autoSpaceDE w:val="0"/>
        <w:autoSpaceDN w:val="0"/>
        <w:adjustRightInd w:val="0"/>
        <w:jc w:val="both"/>
        <w:rPr>
          <w:rFonts w:ascii="PermianSansTypeface" w:hAnsi="PermianSansTypeface"/>
        </w:rPr>
      </w:pPr>
      <w:r w:rsidRPr="009F5425">
        <w:rPr>
          <w:rFonts w:ascii="PermianSansTypeface" w:hAnsi="PermianSansTypeface"/>
        </w:rPr>
        <w:t xml:space="preserve"> </w:t>
      </w:r>
      <w:r w:rsidR="002E2954" w:rsidRPr="009F5425">
        <w:rPr>
          <w:rFonts w:ascii="PermianSansTypeface" w:hAnsi="PermianSansTypeface"/>
        </w:rPr>
        <w:t xml:space="preserve">other duties assigned by the CG in accordance with the law, IAD objectives, and the specific nature of the </w:t>
      </w:r>
      <w:r w:rsidR="0000196A">
        <w:rPr>
          <w:rFonts w:ascii="PermianSansTypeface" w:hAnsi="PermianSansTypeface"/>
        </w:rPr>
        <w:t>activity</w:t>
      </w:r>
      <w:r w:rsidR="002E2954" w:rsidRPr="009F5425">
        <w:rPr>
          <w:rFonts w:ascii="PermianSansTypeface" w:hAnsi="PermianSansTypeface"/>
        </w:rPr>
        <w:t>.</w:t>
      </w:r>
    </w:p>
    <w:p w14:paraId="031992F7" w14:textId="77777777" w:rsidR="00512BBD" w:rsidRPr="009F5425" w:rsidRDefault="00512BBD" w:rsidP="00512BBD">
      <w:pPr>
        <w:autoSpaceDE w:val="0"/>
        <w:autoSpaceDN w:val="0"/>
        <w:adjustRightInd w:val="0"/>
        <w:ind w:left="720"/>
        <w:jc w:val="both"/>
        <w:rPr>
          <w:rFonts w:ascii="PermianSansTypeface" w:hAnsi="PermianSansTypeface"/>
          <w:lang w:bidi="he-IL"/>
        </w:rPr>
      </w:pPr>
    </w:p>
    <w:p w14:paraId="0727C974" w14:textId="45F0152D" w:rsidR="00512BBD" w:rsidRPr="009F5425" w:rsidRDefault="00622BDC" w:rsidP="00D10150">
      <w:pPr>
        <w:tabs>
          <w:tab w:val="left" w:pos="851"/>
        </w:tabs>
        <w:autoSpaceDE w:val="0"/>
        <w:autoSpaceDN w:val="0"/>
        <w:adjustRightInd w:val="0"/>
        <w:ind w:firstLine="426"/>
        <w:rPr>
          <w:rFonts w:ascii="PermianSansTypeface" w:hAnsi="PermianSansTypeface"/>
          <w:b/>
        </w:rPr>
      </w:pPr>
      <w:r w:rsidRPr="009F5425">
        <w:rPr>
          <w:rFonts w:ascii="PermianSansTypeface" w:hAnsi="PermianSansTypeface"/>
          <w:b/>
        </w:rPr>
        <w:t>Section 2 Information Technology Audit Division</w:t>
      </w:r>
    </w:p>
    <w:p w14:paraId="1C6811B4" w14:textId="77777777" w:rsidR="00512BBD" w:rsidRPr="009F5425" w:rsidRDefault="00512BBD" w:rsidP="00512BBD">
      <w:pPr>
        <w:autoSpaceDE w:val="0"/>
        <w:autoSpaceDN w:val="0"/>
        <w:adjustRightInd w:val="0"/>
        <w:ind w:left="720"/>
        <w:jc w:val="both"/>
        <w:rPr>
          <w:rFonts w:ascii="PermianSansTypeface" w:hAnsi="PermianSansTypeface"/>
          <w:lang w:bidi="he-IL"/>
        </w:rPr>
      </w:pPr>
    </w:p>
    <w:p w14:paraId="5F7BF774" w14:textId="2AA4FF99" w:rsidR="00B80446" w:rsidRPr="009F5425" w:rsidRDefault="00622BDC" w:rsidP="00DC0D30">
      <w:pPr>
        <w:pStyle w:val="BodyText2"/>
        <w:numPr>
          <w:ilvl w:val="0"/>
          <w:numId w:val="14"/>
        </w:numPr>
        <w:spacing w:before="0" w:line="240" w:lineRule="auto"/>
        <w:ind w:left="709" w:hanging="425"/>
        <w:rPr>
          <w:rFonts w:ascii="PermianSansTypeface" w:hAnsi="PermianSansTypeface"/>
          <w:lang w:val="en-GB"/>
        </w:rPr>
      </w:pPr>
      <w:r w:rsidRPr="009F5425">
        <w:rPr>
          <w:rFonts w:ascii="PermianSansTypeface" w:hAnsi="PermianSansTypeface"/>
          <w:lang w:val="en-GB"/>
        </w:rPr>
        <w:t>The Information Technology Audit Di</w:t>
      </w:r>
      <w:r w:rsidR="00362280">
        <w:rPr>
          <w:rFonts w:ascii="PermianSansTypeface" w:hAnsi="PermianSansTypeface"/>
          <w:lang w:val="en-GB"/>
        </w:rPr>
        <w:t>vision</w:t>
      </w:r>
      <w:r w:rsidRPr="009F5425">
        <w:rPr>
          <w:rFonts w:ascii="PermianSansTypeface" w:hAnsi="PermianSansTypeface"/>
          <w:lang w:val="en-GB"/>
        </w:rPr>
        <w:t xml:space="preserve"> (I</w:t>
      </w:r>
      <w:r w:rsidR="00175C8A">
        <w:rPr>
          <w:rFonts w:ascii="PermianSansTypeface" w:hAnsi="PermianSansTypeface"/>
          <w:lang w:val="en-GB"/>
        </w:rPr>
        <w:t>TAD</w:t>
      </w:r>
      <w:r w:rsidRPr="009F5425">
        <w:rPr>
          <w:rFonts w:ascii="PermianSansTypeface" w:hAnsi="PermianSansTypeface"/>
          <w:lang w:val="en-GB"/>
        </w:rPr>
        <w:t>) is a structural unit of the I</w:t>
      </w:r>
      <w:r w:rsidR="00002130">
        <w:rPr>
          <w:rFonts w:ascii="PermianSansTypeface" w:hAnsi="PermianSansTypeface"/>
          <w:lang w:val="en-GB"/>
        </w:rPr>
        <w:t>AD</w:t>
      </w:r>
      <w:r w:rsidRPr="009F5425">
        <w:rPr>
          <w:rFonts w:ascii="PermianSansTypeface" w:hAnsi="PermianSansTypeface"/>
          <w:lang w:val="en-GB"/>
        </w:rPr>
        <w:t xml:space="preserve">, which has the following functions: conducting audit </w:t>
      </w:r>
      <w:r w:rsidR="00002130">
        <w:rPr>
          <w:rFonts w:ascii="PermianSansTypeface" w:hAnsi="PermianSansTypeface"/>
          <w:lang w:val="en-GB"/>
        </w:rPr>
        <w:t>engagements</w:t>
      </w:r>
      <w:r w:rsidRPr="009F5425">
        <w:rPr>
          <w:rFonts w:ascii="PermianSansTypeface" w:hAnsi="PermianSansTypeface"/>
          <w:lang w:val="en-GB"/>
        </w:rPr>
        <w:t>/ad</w:t>
      </w:r>
      <w:r w:rsidR="00611849">
        <w:rPr>
          <w:rFonts w:ascii="PermianSansTypeface" w:hAnsi="PermianSansTypeface"/>
          <w:lang w:val="en-GB"/>
        </w:rPr>
        <w:t>-</w:t>
      </w:r>
      <w:r w:rsidRPr="009F5425">
        <w:rPr>
          <w:rFonts w:ascii="PermianSansTypeface" w:hAnsi="PermianSansTypeface"/>
          <w:lang w:val="en-GB"/>
        </w:rPr>
        <w:t xml:space="preserve">hoc </w:t>
      </w:r>
      <w:r w:rsidR="0033224E">
        <w:rPr>
          <w:rFonts w:ascii="PermianSansTypeface" w:hAnsi="PermianSansTypeface"/>
          <w:lang w:val="en-GB"/>
        </w:rPr>
        <w:t xml:space="preserve">engagements </w:t>
      </w:r>
      <w:r w:rsidRPr="009F5425">
        <w:rPr>
          <w:rFonts w:ascii="PermianSansTypeface" w:hAnsi="PermianSansTypeface"/>
          <w:lang w:val="en-GB"/>
        </w:rPr>
        <w:t>on all IT processes/systems/objects; administering the applications used within the I</w:t>
      </w:r>
      <w:r w:rsidR="0033224E">
        <w:rPr>
          <w:rFonts w:ascii="PermianSansTypeface" w:hAnsi="PermianSansTypeface"/>
          <w:lang w:val="en-GB"/>
        </w:rPr>
        <w:t>AD</w:t>
      </w:r>
      <w:r w:rsidRPr="009F5425">
        <w:rPr>
          <w:rFonts w:ascii="PermianSansTypeface" w:hAnsi="PermianSansTypeface"/>
          <w:lang w:val="en-GB"/>
        </w:rPr>
        <w:t>.</w:t>
      </w:r>
    </w:p>
    <w:p w14:paraId="31D0FC43" w14:textId="77777777" w:rsidR="00B80446" w:rsidRPr="009F5425" w:rsidRDefault="00B80446" w:rsidP="00B80446">
      <w:pPr>
        <w:ind w:left="862"/>
        <w:jc w:val="both"/>
        <w:rPr>
          <w:rFonts w:ascii="PermianSansTypeface" w:hAnsi="PermianSansTypeface"/>
          <w:iCs/>
        </w:rPr>
      </w:pPr>
    </w:p>
    <w:p w14:paraId="396A73B4" w14:textId="66ACFC32" w:rsidR="00D546EE" w:rsidRPr="009F5425" w:rsidRDefault="00622BDC" w:rsidP="00DC0D30">
      <w:pPr>
        <w:pStyle w:val="BodyText2"/>
        <w:numPr>
          <w:ilvl w:val="0"/>
          <w:numId w:val="14"/>
        </w:numPr>
        <w:spacing w:before="0" w:line="240" w:lineRule="auto"/>
        <w:ind w:left="709" w:hanging="425"/>
        <w:rPr>
          <w:rFonts w:ascii="PermianSansTypeface" w:hAnsi="PermianSansTypeface"/>
          <w:lang w:val="en-GB"/>
        </w:rPr>
      </w:pPr>
      <w:r w:rsidRPr="009F5425">
        <w:rPr>
          <w:rFonts w:ascii="PermianSansTypeface" w:hAnsi="PermianSansTypeface"/>
          <w:lang w:val="en-GB"/>
        </w:rPr>
        <w:t>I</w:t>
      </w:r>
      <w:r w:rsidR="003305E9">
        <w:rPr>
          <w:rFonts w:ascii="PermianSansTypeface" w:hAnsi="PermianSansTypeface"/>
          <w:lang w:val="en-GB"/>
        </w:rPr>
        <w:t>TAD</w:t>
      </w:r>
      <w:r w:rsidRPr="009F5425">
        <w:rPr>
          <w:rFonts w:ascii="PermianSansTypeface" w:hAnsi="PermianSansTypeface"/>
          <w:lang w:val="en-GB"/>
        </w:rPr>
        <w:t xml:space="preserve"> is </w:t>
      </w:r>
      <w:r w:rsidR="009A4D34">
        <w:rPr>
          <w:rFonts w:ascii="PermianSansTypeface" w:hAnsi="PermianSansTypeface"/>
          <w:lang w:val="en-GB"/>
        </w:rPr>
        <w:t>led</w:t>
      </w:r>
      <w:r w:rsidRPr="009F5425">
        <w:rPr>
          <w:rFonts w:ascii="PermianSansTypeface" w:hAnsi="PermianSansTypeface"/>
          <w:lang w:val="en-GB"/>
        </w:rPr>
        <w:t xml:space="preserve"> by the </w:t>
      </w:r>
      <w:r w:rsidR="009A4D34">
        <w:rPr>
          <w:rFonts w:ascii="PermianSansTypeface" w:hAnsi="PermianSansTypeface"/>
          <w:lang w:val="en-GB"/>
        </w:rPr>
        <w:t>head of the division</w:t>
      </w:r>
      <w:r w:rsidRPr="009F5425">
        <w:rPr>
          <w:rFonts w:ascii="PermianSansTypeface" w:hAnsi="PermianSansTypeface"/>
          <w:lang w:val="en-GB"/>
        </w:rPr>
        <w:t xml:space="preserve">, who is appointed by order of the </w:t>
      </w:r>
      <w:r w:rsidR="009A4D34">
        <w:rPr>
          <w:rFonts w:ascii="PermianSansTypeface" w:hAnsi="PermianSansTypeface"/>
          <w:lang w:val="en-GB"/>
        </w:rPr>
        <w:t>G</w:t>
      </w:r>
      <w:r w:rsidRPr="009F5425">
        <w:rPr>
          <w:rFonts w:ascii="PermianSansTypeface" w:hAnsi="PermianSansTypeface"/>
          <w:lang w:val="en-GB"/>
        </w:rPr>
        <w:t>overnor of the NBM and reports directly to the CG.</w:t>
      </w:r>
    </w:p>
    <w:p w14:paraId="43E5804E" w14:textId="77777777" w:rsidR="00D546EE" w:rsidRPr="009F5425" w:rsidRDefault="00D546EE" w:rsidP="00D546EE">
      <w:pPr>
        <w:ind w:left="862"/>
        <w:jc w:val="both"/>
        <w:rPr>
          <w:rFonts w:ascii="PermianSansTypeface" w:hAnsi="PermianSansTypeface"/>
          <w:iCs/>
        </w:rPr>
      </w:pPr>
    </w:p>
    <w:p w14:paraId="567807DA" w14:textId="51FA0A60" w:rsidR="00512BBD" w:rsidRPr="009F5425" w:rsidRDefault="00037BAE" w:rsidP="00DC0D30">
      <w:pPr>
        <w:pStyle w:val="BodyText2"/>
        <w:numPr>
          <w:ilvl w:val="0"/>
          <w:numId w:val="14"/>
        </w:numPr>
        <w:spacing w:before="0" w:line="240" w:lineRule="auto"/>
        <w:ind w:left="709" w:hanging="425"/>
        <w:rPr>
          <w:rFonts w:ascii="PermianSansTypeface" w:hAnsi="PermianSansTypeface"/>
          <w:lang w:val="en-GB"/>
        </w:rPr>
      </w:pPr>
      <w:r w:rsidRPr="009F5425">
        <w:rPr>
          <w:rFonts w:ascii="PermianSansTypeface" w:hAnsi="PermianSansTypeface"/>
          <w:lang w:val="en-GB"/>
        </w:rPr>
        <w:t>I</w:t>
      </w:r>
      <w:r>
        <w:rPr>
          <w:rFonts w:ascii="PermianSansTypeface" w:hAnsi="PermianSansTypeface"/>
          <w:lang w:val="en-GB"/>
        </w:rPr>
        <w:t>TAD</w:t>
      </w:r>
      <w:r w:rsidR="00622BDC" w:rsidRPr="009F5425">
        <w:rPr>
          <w:rFonts w:ascii="PermianSansTypeface" w:hAnsi="PermianSansTypeface"/>
          <w:lang w:val="en-GB"/>
        </w:rPr>
        <w:t xml:space="preserve"> has the following </w:t>
      </w:r>
      <w:r>
        <w:rPr>
          <w:rFonts w:ascii="PermianSansTypeface" w:hAnsi="PermianSansTypeface"/>
          <w:lang w:val="en-GB"/>
        </w:rPr>
        <w:t>core</w:t>
      </w:r>
      <w:r w:rsidR="00622BDC" w:rsidRPr="009F5425">
        <w:rPr>
          <w:rFonts w:ascii="PermianSansTypeface" w:hAnsi="PermianSansTypeface"/>
          <w:lang w:val="en-GB"/>
        </w:rPr>
        <w:t xml:space="preserve"> responsibilities:</w:t>
      </w:r>
    </w:p>
    <w:p w14:paraId="55D21607" w14:textId="24F3A55C" w:rsidR="007713CD" w:rsidRPr="009F5425" w:rsidRDefault="00EA26AA" w:rsidP="00DC0D30">
      <w:pPr>
        <w:numPr>
          <w:ilvl w:val="0"/>
          <w:numId w:val="26"/>
        </w:numPr>
        <w:autoSpaceDE w:val="0"/>
        <w:autoSpaceDN w:val="0"/>
        <w:adjustRightInd w:val="0"/>
        <w:ind w:left="1276" w:firstLine="0"/>
        <w:jc w:val="both"/>
        <w:rPr>
          <w:rFonts w:ascii="PermianSansTypeface" w:hAnsi="PermianSansTypeface"/>
        </w:rPr>
      </w:pPr>
      <w:r w:rsidRPr="009F5425">
        <w:rPr>
          <w:rFonts w:ascii="PermianSansTypeface" w:hAnsi="PermianSansTypeface"/>
        </w:rPr>
        <w:t xml:space="preserve">conducting audit, advisory, and follow-up </w:t>
      </w:r>
      <w:r w:rsidR="009B69D4">
        <w:rPr>
          <w:rFonts w:ascii="PermianSansTypeface" w:hAnsi="PermianSansTypeface"/>
        </w:rPr>
        <w:t>engagements</w:t>
      </w:r>
      <w:r w:rsidRPr="009F5425">
        <w:rPr>
          <w:rFonts w:ascii="PermianSansTypeface" w:hAnsi="PermianSansTypeface"/>
        </w:rPr>
        <w:t xml:space="preserve"> to monitor </w:t>
      </w:r>
      <w:r w:rsidR="009B69D4">
        <w:rPr>
          <w:rFonts w:ascii="PermianSansTypeface" w:hAnsi="PermianSansTypeface"/>
        </w:rPr>
        <w:t>IAD</w:t>
      </w:r>
      <w:r w:rsidRPr="009F5425">
        <w:rPr>
          <w:rFonts w:ascii="PermianSansTypeface" w:hAnsi="PermianSansTypeface"/>
        </w:rPr>
        <w:t xml:space="preserve"> recommendations, as well as ad</w:t>
      </w:r>
      <w:r w:rsidR="00ED6E5F">
        <w:rPr>
          <w:rFonts w:ascii="PermianSansTypeface" w:hAnsi="PermianSansTypeface"/>
        </w:rPr>
        <w:t>-</w:t>
      </w:r>
      <w:r w:rsidRPr="009F5425">
        <w:rPr>
          <w:rFonts w:ascii="PermianSansTypeface" w:hAnsi="PermianSansTypeface"/>
        </w:rPr>
        <w:t xml:space="preserve">hoc </w:t>
      </w:r>
      <w:r w:rsidR="00ED6E5F">
        <w:rPr>
          <w:rFonts w:ascii="PermianSansTypeface" w:hAnsi="PermianSansTypeface"/>
        </w:rPr>
        <w:t>engagements</w:t>
      </w:r>
      <w:r w:rsidRPr="009F5425">
        <w:rPr>
          <w:rFonts w:ascii="PermianSansTypeface" w:hAnsi="PermianSansTypeface"/>
        </w:rPr>
        <w:t xml:space="preserve"> in accordance with the audit methodology in </w:t>
      </w:r>
      <w:proofErr w:type="gramStart"/>
      <w:r w:rsidRPr="009F5425">
        <w:rPr>
          <w:rFonts w:ascii="PermianSansTypeface" w:hAnsi="PermianSansTypeface"/>
        </w:rPr>
        <w:t>force;</w:t>
      </w:r>
      <w:proofErr w:type="gramEnd"/>
    </w:p>
    <w:p w14:paraId="77A3F098" w14:textId="6A2AFDE2" w:rsidR="007713CD" w:rsidRPr="009F5425" w:rsidRDefault="00281D19" w:rsidP="00DC0D30">
      <w:pPr>
        <w:numPr>
          <w:ilvl w:val="0"/>
          <w:numId w:val="26"/>
        </w:numPr>
        <w:autoSpaceDE w:val="0"/>
        <w:autoSpaceDN w:val="0"/>
        <w:adjustRightInd w:val="0"/>
        <w:ind w:left="1276" w:firstLine="0"/>
        <w:jc w:val="both"/>
        <w:rPr>
          <w:rFonts w:ascii="PermianSansTypeface" w:hAnsi="PermianSansTypeface"/>
        </w:rPr>
      </w:pPr>
      <w:r>
        <w:rPr>
          <w:rFonts w:ascii="PermianSansTypeface" w:hAnsi="PermianSansTypeface"/>
        </w:rPr>
        <w:lastRenderedPageBreak/>
        <w:t>preparing</w:t>
      </w:r>
      <w:r w:rsidR="00EA26AA" w:rsidRPr="009F5425">
        <w:rPr>
          <w:rFonts w:ascii="PermianSansTypeface" w:hAnsi="PermianSansTypeface"/>
        </w:rPr>
        <w:t xml:space="preserve"> the Di</w:t>
      </w:r>
      <w:r>
        <w:rPr>
          <w:rFonts w:ascii="PermianSansTypeface" w:hAnsi="PermianSansTypeface"/>
        </w:rPr>
        <w:t>vision</w:t>
      </w:r>
      <w:r w:rsidR="00EA26AA" w:rsidRPr="009F5425">
        <w:rPr>
          <w:rFonts w:ascii="PermianSansTypeface" w:hAnsi="PermianSansTypeface"/>
        </w:rPr>
        <w:t xml:space="preserve">'s quarterly activity plans and quarterly reports on the implementation of </w:t>
      </w:r>
      <w:r w:rsidR="00390B03">
        <w:rPr>
          <w:rFonts w:ascii="PermianSansTypeface" w:hAnsi="PermianSansTypeface"/>
        </w:rPr>
        <w:t xml:space="preserve">the </w:t>
      </w:r>
      <w:r w:rsidR="00EA26AA" w:rsidRPr="009F5425">
        <w:rPr>
          <w:rFonts w:ascii="PermianSansTypeface" w:hAnsi="PermianSansTypeface"/>
        </w:rPr>
        <w:t xml:space="preserve">activity </w:t>
      </w:r>
      <w:proofErr w:type="gramStart"/>
      <w:r w:rsidR="00EA26AA" w:rsidRPr="009F5425">
        <w:rPr>
          <w:rFonts w:ascii="PermianSansTypeface" w:hAnsi="PermianSansTypeface"/>
        </w:rPr>
        <w:t>plans;</w:t>
      </w:r>
      <w:proofErr w:type="gramEnd"/>
    </w:p>
    <w:p w14:paraId="6751E031" w14:textId="6A58A78B" w:rsidR="007713CD" w:rsidRPr="009F5425" w:rsidRDefault="00EA26AA" w:rsidP="00DC0D30">
      <w:pPr>
        <w:numPr>
          <w:ilvl w:val="0"/>
          <w:numId w:val="26"/>
        </w:numPr>
        <w:autoSpaceDE w:val="0"/>
        <w:autoSpaceDN w:val="0"/>
        <w:adjustRightInd w:val="0"/>
        <w:ind w:left="1276" w:firstLine="0"/>
        <w:jc w:val="both"/>
        <w:rPr>
          <w:rFonts w:ascii="PermianSansTypeface" w:hAnsi="PermianSansTypeface"/>
        </w:rPr>
      </w:pPr>
      <w:r w:rsidRPr="009F5425">
        <w:rPr>
          <w:rFonts w:ascii="PermianSansTypeface" w:hAnsi="PermianSansTypeface"/>
        </w:rPr>
        <w:t xml:space="preserve">examining and </w:t>
      </w:r>
      <w:r w:rsidR="00390B03">
        <w:rPr>
          <w:rFonts w:ascii="PermianSansTypeface" w:hAnsi="PermianSansTypeface"/>
        </w:rPr>
        <w:t>endorsing</w:t>
      </w:r>
      <w:r w:rsidRPr="009F5425">
        <w:rPr>
          <w:rFonts w:ascii="PermianSansTypeface" w:hAnsi="PermianSansTypeface"/>
        </w:rPr>
        <w:t xml:space="preserve"> draft normative acts received by the I</w:t>
      </w:r>
      <w:r w:rsidR="00B757CF">
        <w:rPr>
          <w:rFonts w:ascii="PermianSansTypeface" w:hAnsi="PermianSansTypeface"/>
        </w:rPr>
        <w:t>AD</w:t>
      </w:r>
      <w:r w:rsidRPr="009F5425">
        <w:rPr>
          <w:rFonts w:ascii="PermianSansTypeface" w:hAnsi="PermianSansTypeface"/>
        </w:rPr>
        <w:t xml:space="preserve"> that fall within the competence of the </w:t>
      </w:r>
      <w:proofErr w:type="gramStart"/>
      <w:r w:rsidRPr="009F5425">
        <w:rPr>
          <w:rFonts w:ascii="PermianSansTypeface" w:hAnsi="PermianSansTypeface"/>
        </w:rPr>
        <w:t>Di</w:t>
      </w:r>
      <w:r w:rsidR="00637446">
        <w:rPr>
          <w:rFonts w:ascii="PermianSansTypeface" w:hAnsi="PermianSansTypeface"/>
        </w:rPr>
        <w:t>vision</w:t>
      </w:r>
      <w:r w:rsidRPr="009F5425">
        <w:rPr>
          <w:rFonts w:ascii="PermianSansTypeface" w:hAnsi="PermianSansTypeface"/>
        </w:rPr>
        <w:t>;</w:t>
      </w:r>
      <w:proofErr w:type="gramEnd"/>
    </w:p>
    <w:p w14:paraId="4B12A412" w14:textId="171EDE31" w:rsidR="007713CD" w:rsidRPr="009F5425" w:rsidRDefault="00EA26AA" w:rsidP="00DC0D30">
      <w:pPr>
        <w:numPr>
          <w:ilvl w:val="0"/>
          <w:numId w:val="26"/>
        </w:numPr>
        <w:autoSpaceDE w:val="0"/>
        <w:autoSpaceDN w:val="0"/>
        <w:adjustRightInd w:val="0"/>
        <w:ind w:left="1276" w:firstLine="0"/>
        <w:jc w:val="both"/>
        <w:rPr>
          <w:rFonts w:ascii="PermianSansTypeface" w:hAnsi="PermianSansTypeface"/>
        </w:rPr>
      </w:pPr>
      <w:r w:rsidRPr="009F5425">
        <w:rPr>
          <w:rFonts w:ascii="PermianSansTypeface" w:hAnsi="PermianSansTypeface"/>
        </w:rPr>
        <w:t xml:space="preserve">identifying areas with major risks in the use of information technology, for the purpose of efficient allocation of audit </w:t>
      </w:r>
      <w:proofErr w:type="gramStart"/>
      <w:r w:rsidRPr="009F5425">
        <w:rPr>
          <w:rFonts w:ascii="PermianSansTypeface" w:hAnsi="PermianSansTypeface"/>
        </w:rPr>
        <w:t>resources;</w:t>
      </w:r>
      <w:proofErr w:type="gramEnd"/>
    </w:p>
    <w:p w14:paraId="252D3270" w14:textId="4077179B" w:rsidR="00F118B0" w:rsidRPr="009F5425" w:rsidRDefault="00EA26AA" w:rsidP="00DC0D30">
      <w:pPr>
        <w:numPr>
          <w:ilvl w:val="0"/>
          <w:numId w:val="26"/>
        </w:numPr>
        <w:autoSpaceDE w:val="0"/>
        <w:autoSpaceDN w:val="0"/>
        <w:adjustRightInd w:val="0"/>
        <w:ind w:left="1276" w:firstLine="0"/>
        <w:jc w:val="both"/>
        <w:rPr>
          <w:rFonts w:ascii="PermianSansTypeface" w:hAnsi="PermianSansTypeface"/>
        </w:rPr>
      </w:pPr>
      <w:r w:rsidRPr="009F5425">
        <w:rPr>
          <w:rFonts w:ascii="PermianSansTypeface" w:hAnsi="PermianSansTypeface"/>
        </w:rPr>
        <w:t>submitting proposals to the CG on how to increase the efficiency and effectiveness of internal audit</w:t>
      </w:r>
      <w:r w:rsidR="005735FE">
        <w:rPr>
          <w:rFonts w:ascii="PermianSansTypeface" w:hAnsi="PermianSansTypeface"/>
        </w:rPr>
        <w:t xml:space="preserve"> of </w:t>
      </w:r>
      <w:r w:rsidR="005735FE" w:rsidRPr="005735FE">
        <w:rPr>
          <w:rFonts w:ascii="PermianSansTypeface" w:hAnsi="PermianSansTypeface"/>
        </w:rPr>
        <w:t xml:space="preserve">information </w:t>
      </w:r>
      <w:proofErr w:type="gramStart"/>
      <w:r w:rsidR="005735FE" w:rsidRPr="005735FE">
        <w:rPr>
          <w:rFonts w:ascii="PermianSansTypeface" w:hAnsi="PermianSansTypeface"/>
        </w:rPr>
        <w:t>technologies</w:t>
      </w:r>
      <w:r w:rsidRPr="009F5425">
        <w:rPr>
          <w:rFonts w:ascii="PermianSansTypeface" w:hAnsi="PermianSansTypeface"/>
        </w:rPr>
        <w:t>;</w:t>
      </w:r>
      <w:proofErr w:type="gramEnd"/>
    </w:p>
    <w:p w14:paraId="51F4BBBE" w14:textId="78FD7166" w:rsidR="007713CD" w:rsidRPr="009F5425" w:rsidRDefault="00517281" w:rsidP="00DC0D30">
      <w:pPr>
        <w:numPr>
          <w:ilvl w:val="0"/>
          <w:numId w:val="26"/>
        </w:numPr>
        <w:autoSpaceDE w:val="0"/>
        <w:autoSpaceDN w:val="0"/>
        <w:adjustRightInd w:val="0"/>
        <w:ind w:left="1276" w:firstLine="0"/>
        <w:jc w:val="both"/>
        <w:rPr>
          <w:rFonts w:ascii="PermianSansTypeface" w:hAnsi="PermianSansTypeface"/>
        </w:rPr>
      </w:pPr>
      <w:r>
        <w:rPr>
          <w:rFonts w:ascii="PermianSansTypeface" w:hAnsi="PermianSansTypeface"/>
        </w:rPr>
        <w:t>conducting</w:t>
      </w:r>
      <w:r w:rsidR="00EA26AA" w:rsidRPr="009F5425">
        <w:rPr>
          <w:rFonts w:ascii="PermianSansTypeface" w:hAnsi="PermianSansTypeface"/>
        </w:rPr>
        <w:t xml:space="preserve"> consulting </w:t>
      </w:r>
      <w:r w:rsidR="00353A51">
        <w:rPr>
          <w:rFonts w:ascii="PermianSansTypeface" w:hAnsi="PermianSansTypeface"/>
        </w:rPr>
        <w:t>activities</w:t>
      </w:r>
      <w:r w:rsidR="00EA26AA" w:rsidRPr="009F5425">
        <w:rPr>
          <w:rFonts w:ascii="PermianSansTypeface" w:hAnsi="PermianSansTypeface"/>
        </w:rPr>
        <w:t xml:space="preserve"> on topics related to information </w:t>
      </w:r>
      <w:proofErr w:type="gramStart"/>
      <w:r w:rsidR="00EA26AA" w:rsidRPr="009F5425">
        <w:rPr>
          <w:rFonts w:ascii="PermianSansTypeface" w:hAnsi="PermianSansTypeface"/>
        </w:rPr>
        <w:t>technology;</w:t>
      </w:r>
      <w:proofErr w:type="gramEnd"/>
    </w:p>
    <w:p w14:paraId="34D345AF" w14:textId="4831FE53" w:rsidR="00F118B0" w:rsidRPr="009F5425" w:rsidRDefault="00EA26AA" w:rsidP="00DC0D30">
      <w:pPr>
        <w:numPr>
          <w:ilvl w:val="0"/>
          <w:numId w:val="26"/>
        </w:numPr>
        <w:autoSpaceDE w:val="0"/>
        <w:autoSpaceDN w:val="0"/>
        <w:adjustRightInd w:val="0"/>
        <w:ind w:left="1276" w:firstLine="0"/>
        <w:jc w:val="both"/>
        <w:rPr>
          <w:rFonts w:ascii="PermianSansTypeface" w:hAnsi="PermianSansTypeface"/>
        </w:rPr>
      </w:pPr>
      <w:r w:rsidRPr="009F5425">
        <w:rPr>
          <w:rFonts w:ascii="PermianSansTypeface" w:hAnsi="PermianSansTypeface"/>
        </w:rPr>
        <w:t xml:space="preserve">administering the applications used for auditing within the </w:t>
      </w:r>
      <w:r w:rsidR="00517281">
        <w:rPr>
          <w:rFonts w:ascii="PermianSansTypeface" w:hAnsi="PermianSansTypeface"/>
        </w:rPr>
        <w:t>IAD</w:t>
      </w:r>
      <w:r w:rsidRPr="009F5425">
        <w:rPr>
          <w:rFonts w:ascii="PermianSansTypeface" w:hAnsi="PermianSansTypeface"/>
        </w:rPr>
        <w:t xml:space="preserve"> in co</w:t>
      </w:r>
      <w:r w:rsidR="00517281">
        <w:rPr>
          <w:rFonts w:ascii="PermianSansTypeface" w:hAnsi="PermianSansTypeface"/>
        </w:rPr>
        <w:t>llaboration</w:t>
      </w:r>
      <w:r w:rsidRPr="009F5425">
        <w:rPr>
          <w:rFonts w:ascii="PermianSansTypeface" w:hAnsi="PermianSansTypeface"/>
        </w:rPr>
        <w:t xml:space="preserve"> with the Information Technology Department, in accordance with the procedures established by the </w:t>
      </w:r>
      <w:proofErr w:type="gramStart"/>
      <w:r w:rsidRPr="009F5425">
        <w:rPr>
          <w:rFonts w:ascii="PermianSansTypeface" w:hAnsi="PermianSansTypeface"/>
        </w:rPr>
        <w:t>NBM;</w:t>
      </w:r>
      <w:proofErr w:type="gramEnd"/>
    </w:p>
    <w:p w14:paraId="2825265D" w14:textId="74D12D3E" w:rsidR="00F118B0" w:rsidRPr="009F5425" w:rsidRDefault="00EA26AA" w:rsidP="00DC0D30">
      <w:pPr>
        <w:numPr>
          <w:ilvl w:val="0"/>
          <w:numId w:val="26"/>
        </w:numPr>
        <w:autoSpaceDE w:val="0"/>
        <w:autoSpaceDN w:val="0"/>
        <w:adjustRightInd w:val="0"/>
        <w:ind w:left="1276" w:firstLine="0"/>
        <w:jc w:val="both"/>
        <w:rPr>
          <w:rFonts w:ascii="PermianSansTypeface" w:hAnsi="PermianSansTypeface"/>
        </w:rPr>
      </w:pPr>
      <w:r w:rsidRPr="009F5425">
        <w:rPr>
          <w:rFonts w:ascii="PermianSansTypeface" w:hAnsi="PermianSansTypeface"/>
        </w:rPr>
        <w:t xml:space="preserve">ensuring and monitoring </w:t>
      </w:r>
      <w:r w:rsidR="00517281">
        <w:rPr>
          <w:rFonts w:ascii="PermianSansTypeface" w:hAnsi="PermianSansTypeface"/>
        </w:rPr>
        <w:t xml:space="preserve">that </w:t>
      </w:r>
      <w:r w:rsidRPr="009F5425">
        <w:rPr>
          <w:rFonts w:ascii="PermianSansTypeface" w:hAnsi="PermianSansTypeface"/>
        </w:rPr>
        <w:t xml:space="preserve">access to the audit </w:t>
      </w:r>
      <w:r w:rsidR="00517281">
        <w:rPr>
          <w:rFonts w:ascii="PermianSansTypeface" w:hAnsi="PermianSansTypeface"/>
        </w:rPr>
        <w:t>engagement</w:t>
      </w:r>
      <w:r w:rsidRPr="009F5425">
        <w:rPr>
          <w:rFonts w:ascii="PermianSansTypeface" w:hAnsi="PermianSansTypeface"/>
        </w:rPr>
        <w:t xml:space="preserve"> management application is granted only to authori</w:t>
      </w:r>
      <w:r w:rsidR="00517281">
        <w:rPr>
          <w:rFonts w:ascii="PermianSansTypeface" w:hAnsi="PermianSansTypeface"/>
        </w:rPr>
        <w:t>s</w:t>
      </w:r>
      <w:r w:rsidRPr="009F5425">
        <w:rPr>
          <w:rFonts w:ascii="PermianSansTypeface" w:hAnsi="PermianSansTypeface"/>
        </w:rPr>
        <w:t xml:space="preserve">ed </w:t>
      </w:r>
      <w:proofErr w:type="gramStart"/>
      <w:r w:rsidRPr="009F5425">
        <w:rPr>
          <w:rFonts w:ascii="PermianSansTypeface" w:hAnsi="PermianSansTypeface"/>
        </w:rPr>
        <w:t>persons;</w:t>
      </w:r>
      <w:proofErr w:type="gramEnd"/>
    </w:p>
    <w:p w14:paraId="343D84D1" w14:textId="03070BD8" w:rsidR="004352D7" w:rsidRPr="009F5425" w:rsidRDefault="00A41211" w:rsidP="00DC0D30">
      <w:pPr>
        <w:numPr>
          <w:ilvl w:val="0"/>
          <w:numId w:val="26"/>
        </w:numPr>
        <w:autoSpaceDE w:val="0"/>
        <w:autoSpaceDN w:val="0"/>
        <w:adjustRightInd w:val="0"/>
        <w:ind w:left="1276" w:firstLine="0"/>
        <w:jc w:val="both"/>
        <w:rPr>
          <w:rFonts w:ascii="PermianSansTypeface" w:hAnsi="PermianSansTypeface"/>
        </w:rPr>
      </w:pPr>
      <w:r w:rsidRPr="009F5425">
        <w:rPr>
          <w:rFonts w:ascii="PermianSansTypeface" w:hAnsi="PermianSansTypeface"/>
          <w:iCs/>
        </w:rPr>
        <w:t xml:space="preserve">developing guidelines and instructions for using applications within the </w:t>
      </w:r>
      <w:proofErr w:type="gramStart"/>
      <w:r w:rsidR="00517281">
        <w:rPr>
          <w:rFonts w:ascii="PermianSansTypeface" w:hAnsi="PermianSansTypeface"/>
          <w:iCs/>
        </w:rPr>
        <w:t>IAD</w:t>
      </w:r>
      <w:r w:rsidRPr="009F5425">
        <w:rPr>
          <w:rFonts w:ascii="PermianSansTypeface" w:hAnsi="PermianSansTypeface"/>
          <w:iCs/>
        </w:rPr>
        <w:t>;</w:t>
      </w:r>
      <w:proofErr w:type="gramEnd"/>
    </w:p>
    <w:p w14:paraId="371D2742" w14:textId="483FA2F6" w:rsidR="007713CD" w:rsidRPr="009F5425" w:rsidRDefault="00A41211" w:rsidP="00DC0D30">
      <w:pPr>
        <w:numPr>
          <w:ilvl w:val="0"/>
          <w:numId w:val="26"/>
        </w:numPr>
        <w:autoSpaceDE w:val="0"/>
        <w:autoSpaceDN w:val="0"/>
        <w:adjustRightInd w:val="0"/>
        <w:ind w:left="1276" w:firstLine="0"/>
        <w:jc w:val="both"/>
        <w:rPr>
          <w:rFonts w:ascii="PermianSansTypeface" w:hAnsi="PermianSansTypeface"/>
        </w:rPr>
      </w:pPr>
      <w:r w:rsidRPr="009F5425">
        <w:rPr>
          <w:rFonts w:ascii="PermianSansTypeface" w:hAnsi="PermianSansTypeface"/>
        </w:rPr>
        <w:t>other duties assigned by the CG in accordance with the l</w:t>
      </w:r>
      <w:r w:rsidR="001073B6">
        <w:rPr>
          <w:rFonts w:ascii="PermianSansTypeface" w:hAnsi="PermianSansTypeface"/>
        </w:rPr>
        <w:t>egislation in force</w:t>
      </w:r>
      <w:r w:rsidRPr="009F5425">
        <w:rPr>
          <w:rFonts w:ascii="PermianSansTypeface" w:hAnsi="PermianSansTypeface"/>
        </w:rPr>
        <w:t xml:space="preserve">, </w:t>
      </w:r>
      <w:r w:rsidR="00284D90">
        <w:rPr>
          <w:rFonts w:ascii="PermianSansTypeface" w:hAnsi="PermianSansTypeface"/>
        </w:rPr>
        <w:t>IAD</w:t>
      </w:r>
      <w:r w:rsidRPr="009F5425">
        <w:rPr>
          <w:rFonts w:ascii="PermianSansTypeface" w:hAnsi="PermianSansTypeface"/>
        </w:rPr>
        <w:t xml:space="preserve"> objectives, and the specific nature of the activity.</w:t>
      </w:r>
    </w:p>
    <w:p w14:paraId="7477E6F1" w14:textId="77777777" w:rsidR="00D15A7D" w:rsidRPr="009F5425" w:rsidRDefault="00D15A7D" w:rsidP="00D15A7D">
      <w:pPr>
        <w:pStyle w:val="BodyText2"/>
        <w:spacing w:before="0" w:line="240" w:lineRule="auto"/>
        <w:ind w:left="1080"/>
        <w:rPr>
          <w:rFonts w:ascii="PermianSansTypeface" w:hAnsi="PermianSansTypeface"/>
          <w:b/>
          <w:lang w:val="en-GB"/>
        </w:rPr>
      </w:pPr>
    </w:p>
    <w:p w14:paraId="36E38ED5" w14:textId="0CE775E7" w:rsidR="009C646F" w:rsidRPr="009F5425" w:rsidRDefault="009C646F" w:rsidP="00601205">
      <w:pPr>
        <w:autoSpaceDE w:val="0"/>
        <w:autoSpaceDN w:val="0"/>
        <w:adjustRightInd w:val="0"/>
        <w:ind w:left="360"/>
        <w:jc w:val="center"/>
        <w:rPr>
          <w:rFonts w:ascii="PermianSansTypeface" w:hAnsi="PermianSansTypeface"/>
          <w:b/>
          <w:iCs/>
        </w:rPr>
      </w:pPr>
      <w:r w:rsidRPr="009F5425">
        <w:rPr>
          <w:rFonts w:ascii="PermianSansTypeface" w:hAnsi="PermianSansTypeface"/>
          <w:b/>
          <w:iCs/>
        </w:rPr>
        <w:t>C</w:t>
      </w:r>
      <w:r w:rsidR="00F464FF" w:rsidRPr="009F5425">
        <w:rPr>
          <w:rFonts w:ascii="PermianSansTypeface" w:hAnsi="PermianSansTypeface"/>
          <w:b/>
          <w:iCs/>
        </w:rPr>
        <w:t>hapter</w:t>
      </w:r>
      <w:r w:rsidRPr="009F5425">
        <w:rPr>
          <w:rFonts w:ascii="PermianSansTypeface" w:hAnsi="PermianSansTypeface"/>
          <w:b/>
          <w:iCs/>
        </w:rPr>
        <w:t xml:space="preserve"> V</w:t>
      </w:r>
    </w:p>
    <w:p w14:paraId="52EB4EC7" w14:textId="0F720FCF" w:rsidR="00153E53" w:rsidRPr="009F5425" w:rsidRDefault="00F464FF" w:rsidP="00D10150">
      <w:pPr>
        <w:autoSpaceDE w:val="0"/>
        <w:autoSpaceDN w:val="0"/>
        <w:adjustRightInd w:val="0"/>
        <w:ind w:left="360"/>
        <w:jc w:val="center"/>
        <w:rPr>
          <w:rFonts w:ascii="PermianSansTypeface" w:hAnsi="PermianSansTypeface"/>
          <w:b/>
        </w:rPr>
      </w:pPr>
      <w:r w:rsidRPr="009F5425">
        <w:rPr>
          <w:rFonts w:ascii="PermianSansTypeface" w:hAnsi="PermianSansTypeface"/>
          <w:b/>
        </w:rPr>
        <w:t>FINAL PROVISIONS</w:t>
      </w:r>
    </w:p>
    <w:p w14:paraId="283A1A7C" w14:textId="77777777" w:rsidR="00DA4E86" w:rsidRPr="009F5425" w:rsidRDefault="00DA4E86" w:rsidP="00D10150">
      <w:pPr>
        <w:tabs>
          <w:tab w:val="left" w:pos="1134"/>
        </w:tabs>
        <w:suppressAutoHyphens/>
        <w:jc w:val="both"/>
        <w:rPr>
          <w:rFonts w:ascii="PermianSansTypeface" w:hAnsi="PermianSansTypeface"/>
          <w:b/>
        </w:rPr>
      </w:pPr>
    </w:p>
    <w:p w14:paraId="5816D9FE" w14:textId="38E2A71F" w:rsidR="00DA4E86" w:rsidRPr="009F5425" w:rsidRDefault="00F464FF" w:rsidP="00DC0D30">
      <w:pPr>
        <w:pStyle w:val="BodyText2"/>
        <w:numPr>
          <w:ilvl w:val="0"/>
          <w:numId w:val="14"/>
        </w:numPr>
        <w:spacing w:before="0" w:line="240" w:lineRule="auto"/>
        <w:ind w:left="709" w:hanging="425"/>
        <w:rPr>
          <w:rFonts w:ascii="PermianSansTypeface" w:hAnsi="PermianSansTypeface"/>
          <w:lang w:val="en-GB"/>
        </w:rPr>
      </w:pPr>
      <w:r w:rsidRPr="009F5425">
        <w:rPr>
          <w:rFonts w:ascii="PermianSansTypeface" w:hAnsi="PermianSansTypeface"/>
          <w:lang w:val="en-GB"/>
        </w:rPr>
        <w:t>This Regulation shall enter into force on the date of its approval by the S</w:t>
      </w:r>
      <w:r w:rsidR="001073B6">
        <w:rPr>
          <w:rFonts w:ascii="PermianSansTypeface" w:hAnsi="PermianSansTypeface"/>
          <w:lang w:val="en-GB"/>
        </w:rPr>
        <w:t xml:space="preserve">upervisory </w:t>
      </w:r>
      <w:r w:rsidRPr="009F5425">
        <w:rPr>
          <w:rFonts w:ascii="PermianSansTypeface" w:hAnsi="PermianSansTypeface"/>
          <w:lang w:val="en-GB"/>
        </w:rPr>
        <w:t>B</w:t>
      </w:r>
      <w:r w:rsidR="001073B6">
        <w:rPr>
          <w:rFonts w:ascii="PermianSansTypeface" w:hAnsi="PermianSansTypeface"/>
          <w:lang w:val="en-GB"/>
        </w:rPr>
        <w:t>oard</w:t>
      </w:r>
      <w:r w:rsidRPr="009F5425">
        <w:rPr>
          <w:rFonts w:ascii="PermianSansTypeface" w:hAnsi="PermianSansTypeface"/>
          <w:lang w:val="en-GB"/>
        </w:rPr>
        <w:t>.</w:t>
      </w:r>
    </w:p>
    <w:p w14:paraId="7AE1A829" w14:textId="56D17895" w:rsidR="00DA4E86" w:rsidRPr="009F5425" w:rsidRDefault="00DA4E86" w:rsidP="00DA4E86">
      <w:pPr>
        <w:tabs>
          <w:tab w:val="left" w:pos="1134"/>
        </w:tabs>
        <w:suppressAutoHyphens/>
        <w:ind w:left="862"/>
        <w:jc w:val="both"/>
        <w:rPr>
          <w:rFonts w:ascii="PermianSansTypeface" w:hAnsi="PermianSansTypeface"/>
          <w:iCs/>
        </w:rPr>
      </w:pPr>
    </w:p>
    <w:p w14:paraId="3392B705" w14:textId="4AE9ED8D" w:rsidR="00FD102C" w:rsidRPr="009F5425" w:rsidRDefault="00F464FF" w:rsidP="00522453">
      <w:pPr>
        <w:pStyle w:val="BodyText2"/>
        <w:numPr>
          <w:ilvl w:val="0"/>
          <w:numId w:val="14"/>
        </w:numPr>
        <w:spacing w:before="0" w:line="240" w:lineRule="auto"/>
        <w:ind w:left="709" w:hanging="425"/>
        <w:rPr>
          <w:rFonts w:ascii="PermianSansTypeface" w:hAnsi="PermianSansTypeface"/>
          <w:lang w:val="en-GB"/>
        </w:rPr>
      </w:pPr>
      <w:r w:rsidRPr="009F5425">
        <w:rPr>
          <w:rFonts w:ascii="PermianSansTypeface" w:hAnsi="PermianSansTypeface"/>
          <w:lang w:val="en-GB"/>
        </w:rPr>
        <w:t>This Regulation shall be published on the internal website of the NBM, accessible to all NBM staff.</w:t>
      </w:r>
    </w:p>
    <w:sectPr w:rsidR="00FD102C" w:rsidRPr="009F5425" w:rsidSect="00800E91">
      <w:headerReference w:type="even" r:id="rId15"/>
      <w:headerReference w:type="default" r:id="rId16"/>
      <w:footerReference w:type="even" r:id="rId17"/>
      <w:footerReference w:type="default" r:id="rId18"/>
      <w:footerReference w:type="first" r:id="rId19"/>
      <w:pgSz w:w="11906" w:h="16838"/>
      <w:pgMar w:top="851" w:right="680" w:bottom="851" w:left="1418" w:header="284" w:footer="3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A863C" w14:textId="77777777" w:rsidR="004E6CE1" w:rsidRDefault="004E6CE1">
      <w:r>
        <w:separator/>
      </w:r>
    </w:p>
  </w:endnote>
  <w:endnote w:type="continuationSeparator" w:id="0">
    <w:p w14:paraId="4C55E2B6" w14:textId="77777777" w:rsidR="004E6CE1" w:rsidRDefault="004E6CE1">
      <w:r>
        <w:continuationSeparator/>
      </w:r>
    </w:p>
  </w:endnote>
  <w:endnote w:type="continuationNotice" w:id="1">
    <w:p w14:paraId="63D51018" w14:textId="77777777" w:rsidR="004E6CE1" w:rsidRDefault="004E6C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ermianSansTypeface">
    <w:panose1 w:val="02000000000000000000"/>
    <w:charset w:val="CC"/>
    <w:family w:val="auto"/>
    <w:pitch w:val="variable"/>
    <w:sig w:usb0="A000022F" w:usb1="4000A07A" w:usb2="00000000" w:usb3="00000000" w:csb0="0000000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TITUS1FooterEvenPages"/>
  <w:p w14:paraId="1104CFEE" w14:textId="3D1F9996" w:rsidR="00D52BCC" w:rsidRPr="00D52BCC" w:rsidRDefault="00800E91" w:rsidP="00D52BCC">
    <w:pPr>
      <w:pStyle w:val="Footer"/>
      <w:rPr>
        <w:color w:val="000000"/>
        <w:sz w:val="16"/>
      </w:rPr>
    </w:pPr>
    <w:r>
      <w:rPr>
        <w:noProof/>
        <w:color w:val="000000"/>
        <w:sz w:val="16"/>
      </w:rPr>
      <mc:AlternateContent>
        <mc:Choice Requires="wps">
          <w:drawing>
            <wp:anchor distT="0" distB="0" distL="0" distR="0" simplePos="0" relativeHeight="251662336" behindDoc="0" locked="0" layoutInCell="1" allowOverlap="1" wp14:anchorId="0053E969" wp14:editId="6FE3DF83">
              <wp:simplePos x="901065" y="9986645"/>
              <wp:positionH relativeFrom="page">
                <wp:align>center</wp:align>
              </wp:positionH>
              <wp:positionV relativeFrom="page">
                <wp:align>bottom</wp:align>
              </wp:positionV>
              <wp:extent cx="6228080" cy="438785"/>
              <wp:effectExtent l="0" t="0" r="1270" b="0"/>
              <wp:wrapNone/>
              <wp:docPr id="1734769986" name="Text Box 5" descr="Atenţie! Se interzice deţinerea, sustragerea, alterarea, multiplicarea, distrugerea sau folosirea  acestui document fără a dispune de drept de acces autoriza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8080" cy="438785"/>
                      </a:xfrm>
                      <a:prstGeom prst="rect">
                        <a:avLst/>
                      </a:prstGeom>
                      <a:noFill/>
                      <a:ln>
                        <a:noFill/>
                      </a:ln>
                    </wps:spPr>
                    <wps:txbx>
                      <w:txbxContent>
                        <w:p w14:paraId="367690DA" w14:textId="7D9FBEA1" w:rsidR="00800E91" w:rsidRPr="00567CDD" w:rsidRDefault="00800E91" w:rsidP="00800E91">
                          <w:pPr>
                            <w:rPr>
                              <w:rFonts w:ascii="Calibri" w:eastAsia="Calibri" w:hAnsi="Calibri" w:cs="Calibri"/>
                              <w:noProof/>
                              <w:color w:val="000000"/>
                              <w:sz w:val="16"/>
                              <w:szCs w:val="16"/>
                              <w:lang w:val="fr-FR"/>
                            </w:rPr>
                          </w:pPr>
                          <w:r w:rsidRPr="00567CDD">
                            <w:rPr>
                              <w:rFonts w:ascii="Calibri" w:eastAsia="Calibri" w:hAnsi="Calibri" w:cs="Calibri"/>
                              <w:noProof/>
                              <w:color w:val="000000"/>
                              <w:sz w:val="16"/>
                              <w:szCs w:val="16"/>
                              <w:lang w:val="fr-FR"/>
                            </w:rPr>
                            <w:t>Atenţie! Se interzice deţinerea, sustragerea, alterarea, multiplicarea, distrugerea sau folosirea  acestui document fără a dispune de drept de acces autorizat.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53E969" id="_x0000_t202" coordsize="21600,21600" o:spt="202" path="m,l,21600r21600,l21600,xe">
              <v:stroke joinstyle="miter"/>
              <v:path gradientshapeok="t" o:connecttype="rect"/>
            </v:shapetype>
            <v:shape id="Text Box 5" o:spid="_x0000_s1028" type="#_x0000_t202" alt="Atenţie! Se interzice deţinerea, sustragerea, alterarea, multiplicarea, distrugerea sau folosirea  acestui document fără a dispune de drept de acces autorizat." style="position:absolute;margin-left:0;margin-top:0;width:490.4pt;height:34.5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p8PxDwIAAB0EAAAOAAAAZHJzL2Uyb0RvYy54bWysU8Fu2zAMvQ/YPwi6L3aytcuMOEXWIsOA oi2QDj0rshQbsESBUmJnXz9KjpOu22nYRaZJ6pF8fFrc9KZlB4W+AVvy6STnTFkJVWN3Jf/xvP4w 58wHYSvRglUlPyrPb5bv3y06V6gZ1NBWChmBWF90ruR1CK7IMi9rZYSfgFOWghrQiEC/uMsqFB2h mzab5fl11gFWDkEq78l7NwT5MuFrrWR41NqrwNqSU28hnZjObTyz5UIUOxSubuSpDfEPXRjRWCp6 hroTQbA9Nn9AmUYieNBhIsFkoHUjVZqBppnmb6bZ1MKpNAuR492ZJv//YOXDYeOekIX+K/S0wEhI 53zhyRnn6TWa+KVOGcWJwuOZNtUHJsl5PZvN8zmFJMU+fZx/nl9FmOxy26EP3xQYFo2SI60lsSUO 9z4MqWNKLGZh3bRtWk1rf3MQZvRklxajFfptz5qq5LOx/S1UR5oKYVi4d3LdUOl74cOTQNowdUuq DY906Ba6ksPJ4qwG/Pk3f8wn4inKWUeKKbklSXPWfre0kCiu0cDR2CZj+iW/yilu9+YWSIdTehJO JpO8GNrR1AjmhfS8ioUoJKykciXfjuZtGKRL70Gq1SolkY6cCPd242SEjnRFLp/7F4HuRHigVT3A KCdRvOF9yI03vVvtA7GflhKpHYg8MU4aTGs9vZco8tf/Kevyqpe/AAAA//8DAFBLAwQUAAYACAAA ACEArEXNntsAAAAEAQAADwAAAGRycy9kb3ducmV2LnhtbEyPQUvDQBCF74L/YRnBm920xdLGbIoU PFWEtl68bXenSTQ7G7KTNv33jl708mB4w3vfK9ZjaNUZ+9REMjCdZKCQXPQNVQbeDy8PS1CJLXnb RkIDV0ywLm9vCpv7eKEdnvdcKQmhlFsDNXOXa51cjcGmSeyQxDvFPliWs6+07+1FwkOrZ1m20ME2 JA217XBTo/vaD8HA445fhzc6zD/G2fVz223c/LR1xtzfjc9PoBhH/nuGH3xBh1KYjnEgn1RrQIbw r4q3WmYy42hgsZqCLgv9H778BgAA//8DAFBLAQItABQABgAIAAAAIQC2gziS/gAAAOEBAAATAAAA AAAAAAAAAAAAAAAAAABbQ29udGVudF9UeXBlc10ueG1sUEsBAi0AFAAGAAgAAAAhADj9If/WAAAA lAEAAAsAAAAAAAAAAAAAAAAALwEAAF9yZWxzLy5yZWxzUEsBAi0AFAAGAAgAAAAhAJynw/EPAgAA HQQAAA4AAAAAAAAAAAAAAAAALgIAAGRycy9lMm9Eb2MueG1sUEsBAi0AFAAGAAgAAAAhAKxFzZ7b AAAABAEAAA8AAAAAAAAAAAAAAAAAaQQAAGRycy9kb3ducmV2LnhtbFBLBQYAAAAABAAEAPMAAABx BQAAAAA= " filled="f" stroked="f">
              <v:textbox style="mso-fit-shape-to-text:t" inset="0,0,0,15pt">
                <w:txbxContent>
                  <w:p w14:paraId="367690DA" w14:textId="7D9FBEA1" w:rsidR="00800E91" w:rsidRPr="00567CDD" w:rsidRDefault="00800E91" w:rsidP="00800E91">
                    <w:pPr>
                      <w:rPr>
                        <w:rFonts w:ascii="Calibri" w:eastAsia="Calibri" w:hAnsi="Calibri" w:cs="Calibri"/>
                        <w:noProof/>
                        <w:color w:val="000000"/>
                        <w:sz w:val="16"/>
                        <w:szCs w:val="16"/>
                        <w:lang w:val="fr-FR"/>
                      </w:rPr>
                    </w:pPr>
                    <w:r w:rsidRPr="00567CDD">
                      <w:rPr>
                        <w:rFonts w:ascii="Calibri" w:eastAsia="Calibri" w:hAnsi="Calibri" w:cs="Calibri"/>
                        <w:noProof/>
                        <w:color w:val="000000"/>
                        <w:sz w:val="16"/>
                        <w:szCs w:val="16"/>
                        <w:lang w:val="fr-FR"/>
                      </w:rPr>
                      <w:t>Atenţie! Se interzice deţinerea, sustragerea, alterarea, multiplicarea, distrugerea sau folosirea  acestui document fără a dispune de drept de acces autorizat.</w:t>
                    </w:r>
                  </w:p>
                </w:txbxContent>
              </v:textbox>
              <w10:wrap anchorx="page" anchory="page"/>
            </v:shape>
          </w:pict>
        </mc:Fallback>
      </mc:AlternateContent>
    </w:r>
  </w:p>
  <w:bookmarkEnd w:id="5"/>
  <w:p w14:paraId="00A9A060" w14:textId="77777777" w:rsidR="00D52BCC" w:rsidRDefault="00D52BCC" w:rsidP="00D52BCC">
    <w:pPr>
      <w:pStyle w:val="Footer"/>
      <w:jc w:val="right"/>
    </w:pPr>
  </w:p>
  <w:p w14:paraId="1AB1BECB" w14:textId="5B8CAB69" w:rsidR="0007691B" w:rsidRPr="002C4D1B" w:rsidRDefault="002E0F3D" w:rsidP="003F527B">
    <w:pPr>
      <w:pStyle w:val="Footer"/>
      <w:jc w:val="right"/>
      <w:rPr>
        <w:lang w:val="fr-FR"/>
      </w:rPr>
    </w:pPr>
    <w:r>
      <w:fldChar w:fldCharType="begin"/>
    </w:r>
    <w:r>
      <w:instrText xml:space="preserve"> PAGE   \* MERGEFORMAT </w:instrText>
    </w:r>
    <w:r>
      <w:fldChar w:fldCharType="separate"/>
    </w:r>
    <w:r w:rsidR="00CD0A96">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A8ECA" w14:textId="24412E6C" w:rsidR="00D52BCC" w:rsidRPr="00D52BCC" w:rsidRDefault="00D52BCC" w:rsidP="00D52BCC">
    <w:pPr>
      <w:pStyle w:val="Footer"/>
      <w:rPr>
        <w:color w:val="000000"/>
        <w:sz w:val="16"/>
      </w:rPr>
    </w:pPr>
    <w:bookmarkStart w:id="6" w:name="TITUS1FooterPrimary"/>
  </w:p>
  <w:bookmarkEnd w:id="6"/>
  <w:p w14:paraId="4E84C78B" w14:textId="77777777" w:rsidR="00D52BCC" w:rsidRDefault="00D52BCC" w:rsidP="00D52BCC">
    <w:pPr>
      <w:pStyle w:val="Footer"/>
      <w:jc w:val="right"/>
    </w:pPr>
  </w:p>
  <w:p w14:paraId="56E7EDB8" w14:textId="77777777" w:rsidR="002E0F3D" w:rsidRDefault="002E0F3D">
    <w:pPr>
      <w:pStyle w:val="Footer"/>
      <w:jc w:val="right"/>
    </w:pPr>
    <w:r>
      <w:fldChar w:fldCharType="begin"/>
    </w:r>
    <w:r>
      <w:instrText xml:space="preserve"> PAGE   \* MERGEFORMAT </w:instrText>
    </w:r>
    <w:r>
      <w:fldChar w:fldCharType="separate"/>
    </w:r>
    <w:r w:rsidR="00CD0A96">
      <w:rPr>
        <w:noProof/>
      </w:rPr>
      <w:t>3</w:t>
    </w:r>
    <w:r>
      <w:rPr>
        <w:noProof/>
      </w:rPr>
      <w:fldChar w:fldCharType="end"/>
    </w:r>
  </w:p>
  <w:p w14:paraId="1A979DF6" w14:textId="77777777" w:rsidR="0007691B" w:rsidRPr="002E0F3D" w:rsidRDefault="0007691B" w:rsidP="002E0F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B7862" w14:textId="0B7EE0F8" w:rsidR="00D52BCC" w:rsidRPr="00D52BCC" w:rsidRDefault="00D52BCC" w:rsidP="00D52BCC">
    <w:pPr>
      <w:pStyle w:val="Footer"/>
      <w:rPr>
        <w:color w:val="000000"/>
        <w:sz w:val="16"/>
      </w:rPr>
    </w:pPr>
    <w:bookmarkStart w:id="7" w:name="TITUS1FooterFirstPage"/>
  </w:p>
  <w:bookmarkEnd w:id="7"/>
  <w:p w14:paraId="28F600D9" w14:textId="77777777" w:rsidR="00D52BCC" w:rsidRDefault="00D52BCC" w:rsidP="00D52BCC">
    <w:pPr>
      <w:pStyle w:val="Footer"/>
      <w:jc w:val="right"/>
    </w:pPr>
  </w:p>
  <w:p w14:paraId="7C6E4D28" w14:textId="77777777" w:rsidR="00D52BCC" w:rsidRPr="003F48B3" w:rsidRDefault="00D52BCC" w:rsidP="007067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DC17D" w14:textId="77777777" w:rsidR="004E6CE1" w:rsidRDefault="004E6CE1">
      <w:r>
        <w:separator/>
      </w:r>
    </w:p>
  </w:footnote>
  <w:footnote w:type="continuationSeparator" w:id="0">
    <w:p w14:paraId="3FE7237A" w14:textId="77777777" w:rsidR="004E6CE1" w:rsidRDefault="004E6CE1">
      <w:r>
        <w:continuationSeparator/>
      </w:r>
    </w:p>
  </w:footnote>
  <w:footnote w:type="continuationNotice" w:id="1">
    <w:p w14:paraId="013E9CE6" w14:textId="77777777" w:rsidR="004E6CE1" w:rsidRDefault="004E6C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 w:name="TITUS1HeaderEvenPages"/>
  <w:p w14:paraId="501C7B3C" w14:textId="1058CEBC" w:rsidR="00D52BCC" w:rsidRPr="00D52BCC" w:rsidRDefault="00800E91" w:rsidP="00D52BCC">
    <w:pPr>
      <w:pStyle w:val="Header"/>
      <w:rPr>
        <w:rFonts w:ascii="PermianSansTypeface" w:hAnsi="PermianSansTypeface"/>
        <w:color w:val="000000"/>
        <w:sz w:val="16"/>
      </w:rPr>
    </w:pPr>
    <w:r>
      <w:rPr>
        <w:rFonts w:ascii="PermianSansTypeface" w:hAnsi="PermianSansTypeface"/>
        <w:noProof/>
        <w:color w:val="000000"/>
        <w:sz w:val="16"/>
      </w:rPr>
      <mc:AlternateContent>
        <mc:Choice Requires="wps">
          <w:drawing>
            <wp:anchor distT="0" distB="0" distL="0" distR="0" simplePos="0" relativeHeight="251659264" behindDoc="0" locked="0" layoutInCell="1" allowOverlap="1" wp14:anchorId="39FFAE95" wp14:editId="24614A55">
              <wp:simplePos x="901065" y="180975"/>
              <wp:positionH relativeFrom="page">
                <wp:align>right</wp:align>
              </wp:positionH>
              <wp:positionV relativeFrom="page">
                <wp:align>top</wp:align>
              </wp:positionV>
              <wp:extent cx="527050" cy="376555"/>
              <wp:effectExtent l="0" t="0" r="0" b="4445"/>
              <wp:wrapNone/>
              <wp:docPr id="1333826412" name="Text Box 2" descr="SP-2">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27050" cy="376555"/>
                      </a:xfrm>
                      <a:prstGeom prst="rect">
                        <a:avLst/>
                      </a:prstGeom>
                      <a:noFill/>
                      <a:ln>
                        <a:noFill/>
                      </a:ln>
                    </wps:spPr>
                    <wps:txbx>
                      <w:txbxContent>
                        <w:p w14:paraId="1BC26501" w14:textId="0BA99BED" w:rsidR="00800E91" w:rsidRPr="00800E91" w:rsidRDefault="00800E91" w:rsidP="00800E91">
                          <w:pPr>
                            <w:rPr>
                              <w:rFonts w:ascii="Calibri" w:eastAsia="Calibri" w:hAnsi="Calibri" w:cs="Calibri"/>
                              <w:noProof/>
                              <w:color w:val="000000"/>
                            </w:rPr>
                          </w:pPr>
                          <w:r w:rsidRPr="00800E91">
                            <w:rPr>
                              <w:rFonts w:ascii="Calibri" w:eastAsia="Calibri" w:hAnsi="Calibri" w:cs="Calibri"/>
                              <w:noProof/>
                              <w:color w:val="000000"/>
                            </w:rPr>
                            <w:t>SP-2</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9FFAE95" id="_x0000_t202" coordsize="21600,21600" o:spt="202" path="m,l,21600r21600,l21600,xe">
              <v:stroke joinstyle="miter"/>
              <v:path gradientshapeok="t" o:connecttype="rect"/>
            </v:shapetype>
            <v:shape id="Text Box 2" o:spid="_x0000_s1026" type="#_x0000_t202" alt="SP-2" style="position:absolute;margin-left:-9.7pt;margin-top:0;width:41.5pt;height:29.6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lmFlDQIAABoEAAAOAAAAZHJzL2Uyb0RvYy54bWysU8lu2zAQvRfoPxC815LdKotgOXATuChg JAGcIGeaIi0BJIcgaUvu13dIyXab9lT0Qs2mWd68md/1WpGDcL4FU9HpJKdEGA51a3YVfX1Zfbqh xAdmaqbAiIoehad3i48f5p0txQwaULVwBJMYX3a2ok0ItswyzxuhmZ+AFQadEpxmAVW3y2rHOsyu VTbL86usA1dbB1x4j9aHwUkXKb+UgocnKb0IRFUUewvpdendxjdbzFm5c8w2LR/bYP/QhWatwaLn VA8sMLJ37R+pdMsdeJBhwkFnIGXLRZoBp5nm76bZNMyKNAuC4+0ZJv//0vLHw8Y+OxL6r9DjAiMg nfWlR2Ocp5dOxy92StCPEB7PsIk+EI7GYnadF+jh6Pp8fVUURcySXX62zodvAjSJQkUdbiWBxQ5r H4bQU0isZWDVKpU2o8xvBswZLdmlwyiFftuPbW+hPuI0DoZFe8tXLdZcMx+emcPNYpvI1vCEj1TQ VRRGiZIG3I+/2WM8Ao5eSjpkSkUNUpkS9d3gIiKpkjC9RRBQc0mbFV/yqG1PQWav7wFJOMV7sDyJ MTiokygd6Dck8zJWQxczHGtWNJzE+zDwFo+Bi+UyBSGJLAtrs7E8po5gRSRf+jfm7Ah3wD09wolL rHyH+hAb//R2uQ+IfVpJBHZAc8QbCZiWOh5LZPiveoq6nPTiJwAAAP//AwBQSwMEFAAGAAgAAAAh AMIE+NnbAAAAAwEAAA8AAABkcnMvZG93bnJldi54bWxMj0FLxDAQhe+C/yGM4EXcVIvSrU0XERbc gwdXe/CWNrNtsZmUJNtt/72jF/fy4PGG974pNrMdxIQ+9I4U3K0SEEiNMz21Cj4/trcZiBA1GT04 QgULBtiUlxeFzo070TtO+9gKLqGQawVdjGMuZWg6tDqs3IjE2cF5qyNb30rj9YnL7SDvk+RRWt0T L3R6xJcOm+/90SqoZn/ztl3vXpf6q5+WZFel2aFS6vpqfn4CEXGO/8fwi8/oUDJT7Y5kghgU8CPx TznLUna1god1CrIs5Dl7+QMAAP//AwBQSwECLQAUAAYACAAAACEAtoM4kv4AAADhAQAAEwAAAAAA AAAAAAAAAAAAAAAAW0NvbnRlbnRfVHlwZXNdLnhtbFBLAQItABQABgAIAAAAIQA4/SH/1gAAAJQB AAALAAAAAAAAAAAAAAAAAC8BAABfcmVscy8ucmVsc1BLAQItABQABgAIAAAAIQDElmFlDQIAABoE AAAOAAAAAAAAAAAAAAAAAC4CAABkcnMvZTJvRG9jLnhtbFBLAQItABQABgAIAAAAIQDCBPjZ2wAA AAMBAAAPAAAAAAAAAAAAAAAAAGcEAABkcnMvZG93bnJldi54bWxQSwUGAAAAAAQABADzAAAAbwUA AAAA " filled="f" stroked="f">
              <v:textbox style="mso-fit-shape-to-text:t" inset="0,15pt,20pt,0">
                <w:txbxContent>
                  <w:p w14:paraId="1BC26501" w14:textId="0BA99BED" w:rsidR="00800E91" w:rsidRPr="00800E91" w:rsidRDefault="00800E91" w:rsidP="00800E91">
                    <w:pPr>
                      <w:rPr>
                        <w:rFonts w:ascii="Calibri" w:eastAsia="Calibri" w:hAnsi="Calibri" w:cs="Calibri"/>
                        <w:noProof/>
                        <w:color w:val="000000"/>
                      </w:rPr>
                    </w:pPr>
                    <w:r w:rsidRPr="00800E91">
                      <w:rPr>
                        <w:rFonts w:ascii="Calibri" w:eastAsia="Calibri" w:hAnsi="Calibri" w:cs="Calibri"/>
                        <w:noProof/>
                        <w:color w:val="000000"/>
                      </w:rPr>
                      <w:t>SP-2</w:t>
                    </w:r>
                  </w:p>
                </w:txbxContent>
              </v:textbox>
              <w10:wrap anchorx="page" anchory="page"/>
            </v:shape>
          </w:pict>
        </mc:Fallback>
      </mc:AlternateContent>
    </w:r>
  </w:p>
  <w:bookmarkEnd w:id="3"/>
  <w:p w14:paraId="6FB07C5E" w14:textId="77777777" w:rsidR="003B505A" w:rsidRDefault="003B505A" w:rsidP="00D52BCC">
    <w:pPr>
      <w:pStyle w:val="Header"/>
      <w:jc w:val="right"/>
      <w:rPr>
        <w:rFonts w:ascii="PermianSansTypeface" w:hAnsi="PermianSansTypeface"/>
        <w:b/>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2EEE8" w14:textId="73DDEFB0" w:rsidR="00D52BCC" w:rsidRPr="00D52BCC" w:rsidRDefault="00D52BCC" w:rsidP="00D52BCC">
    <w:pPr>
      <w:pStyle w:val="Header"/>
      <w:rPr>
        <w:rFonts w:ascii="PermianSansTypeface" w:hAnsi="PermianSansTypeface"/>
        <w:color w:val="000000"/>
        <w:sz w:val="16"/>
      </w:rPr>
    </w:pPr>
    <w:bookmarkStart w:id="4" w:name="TITUS1HeaderPrimary"/>
  </w:p>
  <w:bookmarkEnd w:id="4"/>
  <w:p w14:paraId="465428E0" w14:textId="77777777" w:rsidR="003B505A" w:rsidRPr="002C23F4" w:rsidRDefault="003B505A" w:rsidP="00D52BCC">
    <w:pPr>
      <w:pStyle w:val="Header"/>
      <w:jc w:val="right"/>
      <w:rPr>
        <w:rFonts w:ascii="PermianSansTypeface" w:hAnsi="PermianSansTypeface"/>
        <w:b/>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C0657"/>
    <w:multiLevelType w:val="multilevel"/>
    <w:tmpl w:val="0409001F"/>
    <w:styleLink w:val="Style12"/>
    <w:lvl w:ilvl="0">
      <w:start w:val="2"/>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4731FF"/>
    <w:multiLevelType w:val="multilevel"/>
    <w:tmpl w:val="0409001F"/>
    <w:numStyleLink w:val="Style12"/>
  </w:abstractNum>
  <w:abstractNum w:abstractNumId="2" w15:restartNumberingAfterBreak="0">
    <w:nsid w:val="01E13DA4"/>
    <w:multiLevelType w:val="multilevel"/>
    <w:tmpl w:val="D320EA18"/>
    <w:lvl w:ilvl="0">
      <w:start w:val="3"/>
      <w:numFmt w:val="decimal"/>
      <w:lvlText w:val="%1."/>
      <w:lvlJc w:val="left"/>
      <w:pPr>
        <w:ind w:left="360" w:hanging="360"/>
      </w:pPr>
      <w:rPr>
        <w:rFonts w:hint="default"/>
      </w:rPr>
    </w:lvl>
    <w:lvl w:ilvl="1">
      <w:start w:val="1"/>
      <w:numFmt w:val="decimal"/>
      <w:lvlText w:val="%1.%2."/>
      <w:lvlJc w:val="left"/>
      <w:pPr>
        <w:ind w:left="5540" w:hanging="720"/>
      </w:pPr>
      <w:rPr>
        <w:rFonts w:hint="default"/>
        <w:b/>
      </w:rPr>
    </w:lvl>
    <w:lvl w:ilvl="2">
      <w:start w:val="1"/>
      <w:numFmt w:val="decimal"/>
      <w:lvlText w:val="%1.%2.%3."/>
      <w:lvlJc w:val="left"/>
      <w:pPr>
        <w:ind w:left="1855" w:hanging="720"/>
      </w:pPr>
      <w:rPr>
        <w:rFonts w:hint="default"/>
        <w:b/>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3" w15:restartNumberingAfterBreak="0">
    <w:nsid w:val="059A268B"/>
    <w:multiLevelType w:val="hybridMultilevel"/>
    <w:tmpl w:val="D058353A"/>
    <w:lvl w:ilvl="0" w:tplc="08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 w15:restartNumberingAfterBreak="0">
    <w:nsid w:val="06F17EBE"/>
    <w:multiLevelType w:val="hybridMultilevel"/>
    <w:tmpl w:val="1810A776"/>
    <w:lvl w:ilvl="0" w:tplc="017AEFC8">
      <w:start w:val="1"/>
      <w:numFmt w:val="decimal"/>
      <w:lvlText w:val="%1."/>
      <w:lvlJc w:val="left"/>
      <w:pPr>
        <w:ind w:left="720" w:hanging="360"/>
      </w:pPr>
    </w:lvl>
    <w:lvl w:ilvl="1" w:tplc="8B5E30C6">
      <w:start w:val="1"/>
      <w:numFmt w:val="decimal"/>
      <w:lvlText w:val="%2."/>
      <w:lvlJc w:val="left"/>
      <w:pPr>
        <w:ind w:left="720" w:hanging="360"/>
      </w:pPr>
    </w:lvl>
    <w:lvl w:ilvl="2" w:tplc="A3EE4E22">
      <w:start w:val="1"/>
      <w:numFmt w:val="decimal"/>
      <w:lvlText w:val="%3."/>
      <w:lvlJc w:val="left"/>
      <w:pPr>
        <w:ind w:left="720" w:hanging="360"/>
      </w:pPr>
    </w:lvl>
    <w:lvl w:ilvl="3" w:tplc="D66A42E6">
      <w:start w:val="1"/>
      <w:numFmt w:val="decimal"/>
      <w:lvlText w:val="%4."/>
      <w:lvlJc w:val="left"/>
      <w:pPr>
        <w:ind w:left="720" w:hanging="360"/>
      </w:pPr>
    </w:lvl>
    <w:lvl w:ilvl="4" w:tplc="F91A0460">
      <w:start w:val="1"/>
      <w:numFmt w:val="decimal"/>
      <w:lvlText w:val="%5."/>
      <w:lvlJc w:val="left"/>
      <w:pPr>
        <w:ind w:left="720" w:hanging="360"/>
      </w:pPr>
    </w:lvl>
    <w:lvl w:ilvl="5" w:tplc="46FA4726">
      <w:start w:val="1"/>
      <w:numFmt w:val="decimal"/>
      <w:lvlText w:val="%6."/>
      <w:lvlJc w:val="left"/>
      <w:pPr>
        <w:ind w:left="720" w:hanging="360"/>
      </w:pPr>
    </w:lvl>
    <w:lvl w:ilvl="6" w:tplc="F27AB810">
      <w:start w:val="1"/>
      <w:numFmt w:val="decimal"/>
      <w:lvlText w:val="%7."/>
      <w:lvlJc w:val="left"/>
      <w:pPr>
        <w:ind w:left="720" w:hanging="360"/>
      </w:pPr>
    </w:lvl>
    <w:lvl w:ilvl="7" w:tplc="AF2A5FD8">
      <w:start w:val="1"/>
      <w:numFmt w:val="decimal"/>
      <w:lvlText w:val="%8."/>
      <w:lvlJc w:val="left"/>
      <w:pPr>
        <w:ind w:left="720" w:hanging="360"/>
      </w:pPr>
    </w:lvl>
    <w:lvl w:ilvl="8" w:tplc="61B26CC0">
      <w:start w:val="1"/>
      <w:numFmt w:val="decimal"/>
      <w:lvlText w:val="%9."/>
      <w:lvlJc w:val="left"/>
      <w:pPr>
        <w:ind w:left="720" w:hanging="360"/>
      </w:pPr>
    </w:lvl>
  </w:abstractNum>
  <w:abstractNum w:abstractNumId="5" w15:restartNumberingAfterBreak="0">
    <w:nsid w:val="085978DC"/>
    <w:multiLevelType w:val="hybridMultilevel"/>
    <w:tmpl w:val="CAB4137C"/>
    <w:lvl w:ilvl="0" w:tplc="0818000F">
      <w:start w:val="1"/>
      <w:numFmt w:val="decimal"/>
      <w:lvlText w:val="%1."/>
      <w:lvlJc w:val="left"/>
      <w:pPr>
        <w:ind w:left="3196" w:hanging="360"/>
      </w:pPr>
    </w:lvl>
    <w:lvl w:ilvl="1" w:tplc="08180019" w:tentative="1">
      <w:start w:val="1"/>
      <w:numFmt w:val="lowerLetter"/>
      <w:lvlText w:val="%2."/>
      <w:lvlJc w:val="left"/>
      <w:pPr>
        <w:ind w:left="1582" w:hanging="360"/>
      </w:pPr>
    </w:lvl>
    <w:lvl w:ilvl="2" w:tplc="0818001B" w:tentative="1">
      <w:start w:val="1"/>
      <w:numFmt w:val="lowerRoman"/>
      <w:lvlText w:val="%3."/>
      <w:lvlJc w:val="right"/>
      <w:pPr>
        <w:ind w:left="2302" w:hanging="180"/>
      </w:pPr>
    </w:lvl>
    <w:lvl w:ilvl="3" w:tplc="0818000F" w:tentative="1">
      <w:start w:val="1"/>
      <w:numFmt w:val="decimal"/>
      <w:lvlText w:val="%4."/>
      <w:lvlJc w:val="left"/>
      <w:pPr>
        <w:ind w:left="3022" w:hanging="360"/>
      </w:pPr>
    </w:lvl>
    <w:lvl w:ilvl="4" w:tplc="08180019" w:tentative="1">
      <w:start w:val="1"/>
      <w:numFmt w:val="lowerLetter"/>
      <w:lvlText w:val="%5."/>
      <w:lvlJc w:val="left"/>
      <w:pPr>
        <w:ind w:left="3742" w:hanging="360"/>
      </w:pPr>
    </w:lvl>
    <w:lvl w:ilvl="5" w:tplc="0818001B" w:tentative="1">
      <w:start w:val="1"/>
      <w:numFmt w:val="lowerRoman"/>
      <w:lvlText w:val="%6."/>
      <w:lvlJc w:val="right"/>
      <w:pPr>
        <w:ind w:left="4462" w:hanging="180"/>
      </w:pPr>
    </w:lvl>
    <w:lvl w:ilvl="6" w:tplc="0818000F" w:tentative="1">
      <w:start w:val="1"/>
      <w:numFmt w:val="decimal"/>
      <w:lvlText w:val="%7."/>
      <w:lvlJc w:val="left"/>
      <w:pPr>
        <w:ind w:left="5182" w:hanging="360"/>
      </w:pPr>
    </w:lvl>
    <w:lvl w:ilvl="7" w:tplc="08180019" w:tentative="1">
      <w:start w:val="1"/>
      <w:numFmt w:val="lowerLetter"/>
      <w:lvlText w:val="%8."/>
      <w:lvlJc w:val="left"/>
      <w:pPr>
        <w:ind w:left="5902" w:hanging="360"/>
      </w:pPr>
    </w:lvl>
    <w:lvl w:ilvl="8" w:tplc="0818001B" w:tentative="1">
      <w:start w:val="1"/>
      <w:numFmt w:val="lowerRoman"/>
      <w:lvlText w:val="%9."/>
      <w:lvlJc w:val="right"/>
      <w:pPr>
        <w:ind w:left="6622" w:hanging="180"/>
      </w:pPr>
    </w:lvl>
  </w:abstractNum>
  <w:abstractNum w:abstractNumId="6" w15:restartNumberingAfterBreak="0">
    <w:nsid w:val="0C9611F2"/>
    <w:multiLevelType w:val="hybridMultilevel"/>
    <w:tmpl w:val="623AD282"/>
    <w:lvl w:ilvl="0" w:tplc="08180017">
      <w:start w:val="1"/>
      <w:numFmt w:val="lowerLetter"/>
      <w:lvlText w:val="%1)"/>
      <w:lvlJc w:val="left"/>
      <w:pPr>
        <w:ind w:left="1080" w:hanging="360"/>
      </w:p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7" w15:restartNumberingAfterBreak="0">
    <w:nsid w:val="0D581D9A"/>
    <w:multiLevelType w:val="multilevel"/>
    <w:tmpl w:val="0409001D"/>
    <w:styleLink w:val="Style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03F76EB"/>
    <w:multiLevelType w:val="hybridMultilevel"/>
    <w:tmpl w:val="CE7E5342"/>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9" w15:restartNumberingAfterBreak="0">
    <w:nsid w:val="10C21D6A"/>
    <w:multiLevelType w:val="hybridMultilevel"/>
    <w:tmpl w:val="88244A7C"/>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0" w15:restartNumberingAfterBreak="0">
    <w:nsid w:val="1145394B"/>
    <w:multiLevelType w:val="multilevel"/>
    <w:tmpl w:val="2AB4C920"/>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1288" w:hanging="720"/>
      </w:pPr>
      <w:rPr>
        <w:rFonts w:hint="default"/>
        <w:b/>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13F142BB"/>
    <w:multiLevelType w:val="hybridMultilevel"/>
    <w:tmpl w:val="6DF00D6E"/>
    <w:lvl w:ilvl="0" w:tplc="4A26F3D8">
      <w:start w:val="14"/>
      <w:numFmt w:val="decimal"/>
      <w:lvlText w:val="%1)"/>
      <w:lvlJc w:val="left"/>
      <w:pPr>
        <w:ind w:left="1500" w:hanging="360"/>
      </w:pPr>
      <w:rPr>
        <w:rFonts w:hint="default"/>
      </w:rPr>
    </w:lvl>
    <w:lvl w:ilvl="1" w:tplc="08180019" w:tentative="1">
      <w:start w:val="1"/>
      <w:numFmt w:val="lowerLetter"/>
      <w:lvlText w:val="%2."/>
      <w:lvlJc w:val="left"/>
      <w:pPr>
        <w:ind w:left="2220" w:hanging="360"/>
      </w:pPr>
    </w:lvl>
    <w:lvl w:ilvl="2" w:tplc="0818001B" w:tentative="1">
      <w:start w:val="1"/>
      <w:numFmt w:val="lowerRoman"/>
      <w:lvlText w:val="%3."/>
      <w:lvlJc w:val="right"/>
      <w:pPr>
        <w:ind w:left="2940" w:hanging="180"/>
      </w:pPr>
    </w:lvl>
    <w:lvl w:ilvl="3" w:tplc="0818000F" w:tentative="1">
      <w:start w:val="1"/>
      <w:numFmt w:val="decimal"/>
      <w:lvlText w:val="%4."/>
      <w:lvlJc w:val="left"/>
      <w:pPr>
        <w:ind w:left="3660" w:hanging="360"/>
      </w:pPr>
    </w:lvl>
    <w:lvl w:ilvl="4" w:tplc="08180019" w:tentative="1">
      <w:start w:val="1"/>
      <w:numFmt w:val="lowerLetter"/>
      <w:lvlText w:val="%5."/>
      <w:lvlJc w:val="left"/>
      <w:pPr>
        <w:ind w:left="4380" w:hanging="360"/>
      </w:pPr>
    </w:lvl>
    <w:lvl w:ilvl="5" w:tplc="0818001B" w:tentative="1">
      <w:start w:val="1"/>
      <w:numFmt w:val="lowerRoman"/>
      <w:lvlText w:val="%6."/>
      <w:lvlJc w:val="right"/>
      <w:pPr>
        <w:ind w:left="5100" w:hanging="180"/>
      </w:pPr>
    </w:lvl>
    <w:lvl w:ilvl="6" w:tplc="0818000F" w:tentative="1">
      <w:start w:val="1"/>
      <w:numFmt w:val="decimal"/>
      <w:lvlText w:val="%7."/>
      <w:lvlJc w:val="left"/>
      <w:pPr>
        <w:ind w:left="5820" w:hanging="360"/>
      </w:pPr>
    </w:lvl>
    <w:lvl w:ilvl="7" w:tplc="08180019" w:tentative="1">
      <w:start w:val="1"/>
      <w:numFmt w:val="lowerLetter"/>
      <w:lvlText w:val="%8."/>
      <w:lvlJc w:val="left"/>
      <w:pPr>
        <w:ind w:left="6540" w:hanging="360"/>
      </w:pPr>
    </w:lvl>
    <w:lvl w:ilvl="8" w:tplc="0818001B" w:tentative="1">
      <w:start w:val="1"/>
      <w:numFmt w:val="lowerRoman"/>
      <w:lvlText w:val="%9."/>
      <w:lvlJc w:val="right"/>
      <w:pPr>
        <w:ind w:left="7260" w:hanging="180"/>
      </w:pPr>
    </w:lvl>
  </w:abstractNum>
  <w:abstractNum w:abstractNumId="12" w15:restartNumberingAfterBreak="0">
    <w:nsid w:val="16142404"/>
    <w:multiLevelType w:val="multilevel"/>
    <w:tmpl w:val="005E5E2E"/>
    <w:styleLink w:val="Style4"/>
    <w:lvl w:ilvl="0">
      <w:start w:val="3"/>
      <w:numFmt w:val="decimal"/>
      <w:lvlText w:val="%1."/>
      <w:lvlJc w:val="left"/>
      <w:pPr>
        <w:ind w:left="360" w:hanging="360"/>
      </w:pPr>
      <w:rPr>
        <w:rFonts w:hint="default"/>
        <w:b/>
        <w:i w:val="0"/>
        <w:color w:val="auto"/>
        <w:sz w:val="24"/>
        <w:szCs w:val="24"/>
      </w:rPr>
    </w:lvl>
    <w:lvl w:ilvl="1">
      <w:start w:val="2"/>
      <w:numFmt w:val="none"/>
      <w:lvlText w:val="5.1"/>
      <w:lvlJc w:val="left"/>
      <w:pPr>
        <w:ind w:left="792" w:hanging="432"/>
      </w:pPr>
      <w:rPr>
        <w:rFonts w:hint="default"/>
        <w:b/>
        <w:sz w:val="22"/>
        <w:szCs w:val="22"/>
      </w:rPr>
    </w:lvl>
    <w:lvl w:ilvl="2">
      <w:start w:val="3"/>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677791F"/>
    <w:multiLevelType w:val="multilevel"/>
    <w:tmpl w:val="C1A21EFE"/>
    <w:lvl w:ilvl="0">
      <w:start w:val="1"/>
      <w:numFmt w:val="upperRoman"/>
      <w:lvlText w:val="%1."/>
      <w:lvlJc w:val="left"/>
      <w:pPr>
        <w:ind w:left="360" w:hanging="360"/>
      </w:pPr>
      <w:rPr>
        <w:rFonts w:hint="default"/>
        <w:b/>
        <w:i w:val="0"/>
        <w:color w:val="auto"/>
        <w:sz w:val="24"/>
        <w:szCs w:val="24"/>
      </w:rPr>
    </w:lvl>
    <w:lvl w:ilvl="1">
      <w:start w:val="2"/>
      <w:numFmt w:val="none"/>
      <w:lvlText w:val="5.1"/>
      <w:lvlJc w:val="left"/>
      <w:pPr>
        <w:ind w:left="792" w:hanging="432"/>
      </w:pPr>
      <w:rPr>
        <w:rFonts w:hint="default"/>
        <w:b/>
        <w:sz w:val="22"/>
        <w:szCs w:val="22"/>
      </w:rPr>
    </w:lvl>
    <w:lvl w:ilvl="2">
      <w:start w:val="3"/>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777701F"/>
    <w:multiLevelType w:val="hybridMultilevel"/>
    <w:tmpl w:val="778EEC40"/>
    <w:lvl w:ilvl="0" w:tplc="04090017">
      <w:start w:val="1"/>
      <w:numFmt w:val="lowerLetter"/>
      <w:lvlText w:val="%1)"/>
      <w:lvlJc w:val="left"/>
      <w:pPr>
        <w:ind w:left="730" w:hanging="360"/>
      </w:pPr>
    </w:lvl>
    <w:lvl w:ilvl="1" w:tplc="04090019" w:tentative="1">
      <w:start w:val="1"/>
      <w:numFmt w:val="lowerLetter"/>
      <w:lvlText w:val="%2."/>
      <w:lvlJc w:val="left"/>
      <w:pPr>
        <w:ind w:left="1450" w:hanging="360"/>
      </w:pPr>
    </w:lvl>
    <w:lvl w:ilvl="2" w:tplc="0409001B">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15" w15:restartNumberingAfterBreak="0">
    <w:nsid w:val="19645729"/>
    <w:multiLevelType w:val="hybridMultilevel"/>
    <w:tmpl w:val="08D64E3E"/>
    <w:lvl w:ilvl="0" w:tplc="4322FDAA">
      <w:start w:val="2"/>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6" w15:restartNumberingAfterBreak="0">
    <w:nsid w:val="23B92D14"/>
    <w:multiLevelType w:val="multilevel"/>
    <w:tmpl w:val="53F4159C"/>
    <w:lvl w:ilvl="0">
      <w:start w:val="4"/>
      <w:numFmt w:val="upperRoman"/>
      <w:lvlText w:val="%1."/>
      <w:lvlJc w:val="left"/>
      <w:pPr>
        <w:ind w:left="360" w:hanging="360"/>
      </w:pPr>
      <w:rPr>
        <w:rFonts w:hint="default"/>
        <w:b/>
        <w:i w:val="0"/>
        <w:color w:val="auto"/>
        <w:sz w:val="22"/>
        <w:szCs w:val="22"/>
      </w:rPr>
    </w:lvl>
    <w:lvl w:ilvl="1">
      <w:start w:val="2"/>
      <w:numFmt w:val="none"/>
      <w:lvlText w:val="5.1"/>
      <w:lvlJc w:val="left"/>
      <w:pPr>
        <w:ind w:left="792" w:hanging="432"/>
      </w:pPr>
      <w:rPr>
        <w:rFonts w:hint="default"/>
        <w:b/>
        <w:sz w:val="22"/>
        <w:szCs w:val="22"/>
      </w:rPr>
    </w:lvl>
    <w:lvl w:ilvl="2">
      <w:start w:val="3"/>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5C70EEB"/>
    <w:multiLevelType w:val="hybridMultilevel"/>
    <w:tmpl w:val="CA62AB6C"/>
    <w:lvl w:ilvl="0" w:tplc="08180011">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27B62C05"/>
    <w:multiLevelType w:val="hybridMultilevel"/>
    <w:tmpl w:val="90D6D7C0"/>
    <w:lvl w:ilvl="0" w:tplc="08180017">
      <w:start w:val="1"/>
      <w:numFmt w:val="lowerLetter"/>
      <w:lvlText w:val="%1)"/>
      <w:lvlJc w:val="left"/>
      <w:pPr>
        <w:ind w:left="1222" w:hanging="360"/>
      </w:pPr>
    </w:lvl>
    <w:lvl w:ilvl="1" w:tplc="08180019" w:tentative="1">
      <w:start w:val="1"/>
      <w:numFmt w:val="lowerLetter"/>
      <w:lvlText w:val="%2."/>
      <w:lvlJc w:val="left"/>
      <w:pPr>
        <w:ind w:left="1942" w:hanging="360"/>
      </w:pPr>
    </w:lvl>
    <w:lvl w:ilvl="2" w:tplc="0818001B" w:tentative="1">
      <w:start w:val="1"/>
      <w:numFmt w:val="lowerRoman"/>
      <w:lvlText w:val="%3."/>
      <w:lvlJc w:val="right"/>
      <w:pPr>
        <w:ind w:left="2662" w:hanging="180"/>
      </w:pPr>
    </w:lvl>
    <w:lvl w:ilvl="3" w:tplc="0818000F" w:tentative="1">
      <w:start w:val="1"/>
      <w:numFmt w:val="decimal"/>
      <w:lvlText w:val="%4."/>
      <w:lvlJc w:val="left"/>
      <w:pPr>
        <w:ind w:left="3382" w:hanging="360"/>
      </w:pPr>
    </w:lvl>
    <w:lvl w:ilvl="4" w:tplc="08180019" w:tentative="1">
      <w:start w:val="1"/>
      <w:numFmt w:val="lowerLetter"/>
      <w:lvlText w:val="%5."/>
      <w:lvlJc w:val="left"/>
      <w:pPr>
        <w:ind w:left="4102" w:hanging="360"/>
      </w:pPr>
    </w:lvl>
    <w:lvl w:ilvl="5" w:tplc="0818001B" w:tentative="1">
      <w:start w:val="1"/>
      <w:numFmt w:val="lowerRoman"/>
      <w:lvlText w:val="%6."/>
      <w:lvlJc w:val="right"/>
      <w:pPr>
        <w:ind w:left="4822" w:hanging="180"/>
      </w:pPr>
    </w:lvl>
    <w:lvl w:ilvl="6" w:tplc="0818000F" w:tentative="1">
      <w:start w:val="1"/>
      <w:numFmt w:val="decimal"/>
      <w:lvlText w:val="%7."/>
      <w:lvlJc w:val="left"/>
      <w:pPr>
        <w:ind w:left="5542" w:hanging="360"/>
      </w:pPr>
    </w:lvl>
    <w:lvl w:ilvl="7" w:tplc="08180019" w:tentative="1">
      <w:start w:val="1"/>
      <w:numFmt w:val="lowerLetter"/>
      <w:lvlText w:val="%8."/>
      <w:lvlJc w:val="left"/>
      <w:pPr>
        <w:ind w:left="6262" w:hanging="360"/>
      </w:pPr>
    </w:lvl>
    <w:lvl w:ilvl="8" w:tplc="0818001B" w:tentative="1">
      <w:start w:val="1"/>
      <w:numFmt w:val="lowerRoman"/>
      <w:lvlText w:val="%9."/>
      <w:lvlJc w:val="right"/>
      <w:pPr>
        <w:ind w:left="6982" w:hanging="180"/>
      </w:pPr>
    </w:lvl>
  </w:abstractNum>
  <w:abstractNum w:abstractNumId="19" w15:restartNumberingAfterBreak="0">
    <w:nsid w:val="29CC2BEB"/>
    <w:multiLevelType w:val="multilevel"/>
    <w:tmpl w:val="78F84426"/>
    <w:styleLink w:val="Style3"/>
    <w:lvl w:ilvl="0">
      <w:start w:val="4"/>
      <w:numFmt w:val="upperRoman"/>
      <w:lvlText w:val="%1."/>
      <w:lvlJc w:val="left"/>
      <w:pPr>
        <w:ind w:left="108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2CE91171"/>
    <w:multiLevelType w:val="hybridMultilevel"/>
    <w:tmpl w:val="AB961254"/>
    <w:lvl w:ilvl="0" w:tplc="08180017">
      <w:start w:val="1"/>
      <w:numFmt w:val="lowerLetter"/>
      <w:lvlText w:val="%1)"/>
      <w:lvlJc w:val="left"/>
      <w:pPr>
        <w:ind w:left="1080" w:hanging="360"/>
      </w:p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21" w15:restartNumberingAfterBreak="0">
    <w:nsid w:val="2DD322FF"/>
    <w:multiLevelType w:val="multilevel"/>
    <w:tmpl w:val="C86C501A"/>
    <w:lvl w:ilvl="0">
      <w:start w:val="3"/>
      <w:numFmt w:val="decimal"/>
      <w:lvlText w:val="%1."/>
      <w:lvlJc w:val="left"/>
      <w:pPr>
        <w:ind w:left="360" w:hanging="360"/>
      </w:pPr>
      <w:rPr>
        <w:rFonts w:hint="default"/>
      </w:rPr>
    </w:lvl>
    <w:lvl w:ilvl="1">
      <w:start w:val="2"/>
      <w:numFmt w:val="decimal"/>
      <w:lvlText w:val="%1.%2."/>
      <w:lvlJc w:val="left"/>
      <w:pPr>
        <w:ind w:left="2160" w:hanging="720"/>
      </w:pPr>
      <w:rPr>
        <w:rFonts w:hint="default"/>
        <w:b/>
      </w:rPr>
    </w:lvl>
    <w:lvl w:ilvl="2">
      <w:start w:val="2"/>
      <w:numFmt w:val="decimal"/>
      <w:lvlText w:val="%1.%2.%3."/>
      <w:lvlJc w:val="left"/>
      <w:pPr>
        <w:ind w:left="6958" w:hanging="720"/>
      </w:pPr>
      <w:rPr>
        <w:rFonts w:hint="default"/>
        <w:b/>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22" w15:restartNumberingAfterBreak="0">
    <w:nsid w:val="2F3B17AB"/>
    <w:multiLevelType w:val="multilevel"/>
    <w:tmpl w:val="28BC1136"/>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15:restartNumberingAfterBreak="0">
    <w:nsid w:val="33615BA9"/>
    <w:multiLevelType w:val="multilevel"/>
    <w:tmpl w:val="D320EA18"/>
    <w:lvl w:ilvl="0">
      <w:start w:val="3"/>
      <w:numFmt w:val="decimal"/>
      <w:lvlText w:val="%1."/>
      <w:lvlJc w:val="left"/>
      <w:pPr>
        <w:ind w:left="360" w:hanging="360"/>
      </w:pPr>
      <w:rPr>
        <w:rFonts w:hint="default"/>
      </w:rPr>
    </w:lvl>
    <w:lvl w:ilvl="1">
      <w:start w:val="1"/>
      <w:numFmt w:val="decimal"/>
      <w:lvlText w:val="%1.%2."/>
      <w:lvlJc w:val="left"/>
      <w:pPr>
        <w:ind w:left="1997" w:hanging="720"/>
      </w:pPr>
      <w:rPr>
        <w:rFonts w:hint="default"/>
        <w:b/>
      </w:rPr>
    </w:lvl>
    <w:lvl w:ilvl="2">
      <w:start w:val="1"/>
      <w:numFmt w:val="decimal"/>
      <w:lvlText w:val="%1.%2.%3."/>
      <w:lvlJc w:val="left"/>
      <w:pPr>
        <w:ind w:left="6390" w:hanging="720"/>
      </w:pPr>
      <w:rPr>
        <w:rFonts w:hint="default"/>
        <w:b/>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24" w15:restartNumberingAfterBreak="0">
    <w:nsid w:val="369A7C7C"/>
    <w:multiLevelType w:val="hybridMultilevel"/>
    <w:tmpl w:val="0990479E"/>
    <w:lvl w:ilvl="0" w:tplc="08180011">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36F34192"/>
    <w:multiLevelType w:val="hybridMultilevel"/>
    <w:tmpl w:val="778EEC40"/>
    <w:lvl w:ilvl="0" w:tplc="04090017">
      <w:start w:val="1"/>
      <w:numFmt w:val="lowerLetter"/>
      <w:lvlText w:val="%1)"/>
      <w:lvlJc w:val="left"/>
      <w:pPr>
        <w:ind w:left="1470" w:hanging="360"/>
      </w:pPr>
    </w:lvl>
    <w:lvl w:ilvl="1" w:tplc="04090019" w:tentative="1">
      <w:start w:val="1"/>
      <w:numFmt w:val="lowerLetter"/>
      <w:lvlText w:val="%2."/>
      <w:lvlJc w:val="left"/>
      <w:pPr>
        <w:ind w:left="2190" w:hanging="360"/>
      </w:pPr>
    </w:lvl>
    <w:lvl w:ilvl="2" w:tplc="0409001B">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26" w15:restartNumberingAfterBreak="0">
    <w:nsid w:val="3E1B516C"/>
    <w:multiLevelType w:val="hybridMultilevel"/>
    <w:tmpl w:val="9FF4E4B4"/>
    <w:lvl w:ilvl="0" w:tplc="4322FDAA">
      <w:start w:val="2"/>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3F642EBE"/>
    <w:multiLevelType w:val="multilevel"/>
    <w:tmpl w:val="6CBA8104"/>
    <w:lvl w:ilvl="0">
      <w:start w:val="1"/>
      <w:numFmt w:val="decimal"/>
      <w:lvlText w:val="%1."/>
      <w:lvlJc w:val="left"/>
      <w:pPr>
        <w:ind w:left="360" w:hanging="360"/>
      </w:pPr>
      <w:rPr>
        <w:rFonts w:hint="default"/>
        <w:b/>
        <w:i w:val="0"/>
        <w:color w:val="auto"/>
        <w:sz w:val="24"/>
        <w:szCs w:val="24"/>
      </w:rPr>
    </w:lvl>
    <w:lvl w:ilvl="1">
      <w:start w:val="1"/>
      <w:numFmt w:val="decimal"/>
      <w:lvlText w:val="%1.%2."/>
      <w:lvlJc w:val="left"/>
      <w:pPr>
        <w:ind w:left="792" w:hanging="432"/>
      </w:pPr>
      <w:rPr>
        <w:rFonts w:hint="default"/>
        <w:b/>
        <w:sz w:val="22"/>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FA15595"/>
    <w:multiLevelType w:val="hybridMultilevel"/>
    <w:tmpl w:val="F8404610"/>
    <w:lvl w:ilvl="0" w:tplc="08180017">
      <w:start w:val="1"/>
      <w:numFmt w:val="lowerLetter"/>
      <w:lvlText w:val="%1)"/>
      <w:lvlJc w:val="left"/>
      <w:pPr>
        <w:ind w:left="1080" w:hanging="360"/>
      </w:p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29" w15:restartNumberingAfterBreak="0">
    <w:nsid w:val="52DD3365"/>
    <w:multiLevelType w:val="multilevel"/>
    <w:tmpl w:val="BA3893B6"/>
    <w:lvl w:ilvl="0">
      <w:start w:val="3"/>
      <w:numFmt w:val="decimal"/>
      <w:lvlText w:val="%1."/>
      <w:lvlJc w:val="left"/>
      <w:pPr>
        <w:ind w:left="360" w:hanging="360"/>
      </w:pPr>
      <w:rPr>
        <w:rFonts w:hint="default"/>
      </w:rPr>
    </w:lvl>
    <w:lvl w:ilvl="1">
      <w:start w:val="1"/>
      <w:numFmt w:val="decimal"/>
      <w:lvlText w:val="%1.%2."/>
      <w:lvlJc w:val="left"/>
      <w:pPr>
        <w:ind w:left="1997" w:hanging="720"/>
      </w:pPr>
      <w:rPr>
        <w:rFonts w:hint="default"/>
        <w:b/>
      </w:rPr>
    </w:lvl>
    <w:lvl w:ilvl="2">
      <w:start w:val="2"/>
      <w:numFmt w:val="bullet"/>
      <w:lvlText w:val="-"/>
      <w:lvlJc w:val="left"/>
      <w:pPr>
        <w:ind w:left="7383" w:hanging="720"/>
      </w:pPr>
      <w:rPr>
        <w:rFonts w:ascii="Times New Roman" w:eastAsia="Times New Roman" w:hAnsi="Times New Roman" w:cs="Times New Roman" w:hint="default"/>
        <w:b/>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30" w15:restartNumberingAfterBreak="0">
    <w:nsid w:val="544E0691"/>
    <w:multiLevelType w:val="hybridMultilevel"/>
    <w:tmpl w:val="38EC35E0"/>
    <w:lvl w:ilvl="0" w:tplc="D5C80F9C">
      <w:start w:val="1"/>
      <w:numFmt w:val="decimal"/>
      <w:lvlText w:val="2.%1"/>
      <w:lvlJc w:val="left"/>
      <w:pPr>
        <w:tabs>
          <w:tab w:val="num" w:pos="-280"/>
        </w:tabs>
        <w:ind w:left="4" w:hanging="511"/>
      </w:pPr>
      <w:rPr>
        <w:rFonts w:hint="default"/>
      </w:rPr>
    </w:lvl>
    <w:lvl w:ilvl="1" w:tplc="04190019" w:tentative="1">
      <w:start w:val="1"/>
      <w:numFmt w:val="lowerLetter"/>
      <w:lvlText w:val="%2."/>
      <w:lvlJc w:val="left"/>
      <w:pPr>
        <w:tabs>
          <w:tab w:val="num" w:pos="1860"/>
        </w:tabs>
        <w:ind w:left="1860" w:hanging="360"/>
      </w:pPr>
    </w:lvl>
    <w:lvl w:ilvl="2" w:tplc="0419001B" w:tentative="1">
      <w:start w:val="1"/>
      <w:numFmt w:val="lowerRoman"/>
      <w:lvlText w:val="%3."/>
      <w:lvlJc w:val="right"/>
      <w:pPr>
        <w:tabs>
          <w:tab w:val="num" w:pos="2580"/>
        </w:tabs>
        <w:ind w:left="2580" w:hanging="180"/>
      </w:pPr>
    </w:lvl>
    <w:lvl w:ilvl="3" w:tplc="0419000F" w:tentative="1">
      <w:start w:val="1"/>
      <w:numFmt w:val="decimal"/>
      <w:lvlText w:val="%4."/>
      <w:lvlJc w:val="left"/>
      <w:pPr>
        <w:tabs>
          <w:tab w:val="num" w:pos="3300"/>
        </w:tabs>
        <w:ind w:left="3300" w:hanging="360"/>
      </w:pPr>
    </w:lvl>
    <w:lvl w:ilvl="4" w:tplc="04190019" w:tentative="1">
      <w:start w:val="1"/>
      <w:numFmt w:val="lowerLetter"/>
      <w:lvlText w:val="%5."/>
      <w:lvlJc w:val="left"/>
      <w:pPr>
        <w:tabs>
          <w:tab w:val="num" w:pos="4020"/>
        </w:tabs>
        <w:ind w:left="4020" w:hanging="360"/>
      </w:pPr>
    </w:lvl>
    <w:lvl w:ilvl="5" w:tplc="0419001B" w:tentative="1">
      <w:start w:val="1"/>
      <w:numFmt w:val="lowerRoman"/>
      <w:lvlText w:val="%6."/>
      <w:lvlJc w:val="right"/>
      <w:pPr>
        <w:tabs>
          <w:tab w:val="num" w:pos="4740"/>
        </w:tabs>
        <w:ind w:left="4740" w:hanging="180"/>
      </w:pPr>
    </w:lvl>
    <w:lvl w:ilvl="6" w:tplc="0419000F" w:tentative="1">
      <w:start w:val="1"/>
      <w:numFmt w:val="decimal"/>
      <w:lvlText w:val="%7."/>
      <w:lvlJc w:val="left"/>
      <w:pPr>
        <w:tabs>
          <w:tab w:val="num" w:pos="5460"/>
        </w:tabs>
        <w:ind w:left="5460" w:hanging="360"/>
      </w:pPr>
    </w:lvl>
    <w:lvl w:ilvl="7" w:tplc="04190019" w:tentative="1">
      <w:start w:val="1"/>
      <w:numFmt w:val="lowerLetter"/>
      <w:lvlText w:val="%8."/>
      <w:lvlJc w:val="left"/>
      <w:pPr>
        <w:tabs>
          <w:tab w:val="num" w:pos="6180"/>
        </w:tabs>
        <w:ind w:left="6180" w:hanging="360"/>
      </w:pPr>
    </w:lvl>
    <w:lvl w:ilvl="8" w:tplc="0419001B" w:tentative="1">
      <w:start w:val="1"/>
      <w:numFmt w:val="lowerRoman"/>
      <w:lvlText w:val="%9."/>
      <w:lvlJc w:val="right"/>
      <w:pPr>
        <w:tabs>
          <w:tab w:val="num" w:pos="6900"/>
        </w:tabs>
        <w:ind w:left="6900" w:hanging="180"/>
      </w:pPr>
    </w:lvl>
  </w:abstractNum>
  <w:abstractNum w:abstractNumId="31" w15:restartNumberingAfterBreak="0">
    <w:nsid w:val="54FB7BF8"/>
    <w:multiLevelType w:val="hybridMultilevel"/>
    <w:tmpl w:val="B274B490"/>
    <w:lvl w:ilvl="0" w:tplc="08180011">
      <w:start w:val="1"/>
      <w:numFmt w:val="decimal"/>
      <w:lvlText w:val="%1)"/>
      <w:lvlJc w:val="left"/>
      <w:pPr>
        <w:ind w:left="1222" w:hanging="360"/>
      </w:pPr>
    </w:lvl>
    <w:lvl w:ilvl="1" w:tplc="FFFFFFFF" w:tentative="1">
      <w:start w:val="1"/>
      <w:numFmt w:val="lowerLetter"/>
      <w:lvlText w:val="%2."/>
      <w:lvlJc w:val="left"/>
      <w:pPr>
        <w:ind w:left="1942" w:hanging="360"/>
      </w:pPr>
    </w:lvl>
    <w:lvl w:ilvl="2" w:tplc="FFFFFFFF" w:tentative="1">
      <w:start w:val="1"/>
      <w:numFmt w:val="lowerRoman"/>
      <w:lvlText w:val="%3."/>
      <w:lvlJc w:val="right"/>
      <w:pPr>
        <w:ind w:left="2662" w:hanging="180"/>
      </w:pPr>
    </w:lvl>
    <w:lvl w:ilvl="3" w:tplc="FFFFFFFF" w:tentative="1">
      <w:start w:val="1"/>
      <w:numFmt w:val="decimal"/>
      <w:lvlText w:val="%4."/>
      <w:lvlJc w:val="left"/>
      <w:pPr>
        <w:ind w:left="3382" w:hanging="360"/>
      </w:pPr>
    </w:lvl>
    <w:lvl w:ilvl="4" w:tplc="FFFFFFFF" w:tentative="1">
      <w:start w:val="1"/>
      <w:numFmt w:val="lowerLetter"/>
      <w:lvlText w:val="%5."/>
      <w:lvlJc w:val="left"/>
      <w:pPr>
        <w:ind w:left="4102" w:hanging="360"/>
      </w:pPr>
    </w:lvl>
    <w:lvl w:ilvl="5" w:tplc="FFFFFFFF" w:tentative="1">
      <w:start w:val="1"/>
      <w:numFmt w:val="lowerRoman"/>
      <w:lvlText w:val="%6."/>
      <w:lvlJc w:val="right"/>
      <w:pPr>
        <w:ind w:left="4822" w:hanging="180"/>
      </w:pPr>
    </w:lvl>
    <w:lvl w:ilvl="6" w:tplc="FFFFFFFF" w:tentative="1">
      <w:start w:val="1"/>
      <w:numFmt w:val="decimal"/>
      <w:lvlText w:val="%7."/>
      <w:lvlJc w:val="left"/>
      <w:pPr>
        <w:ind w:left="5542" w:hanging="360"/>
      </w:pPr>
    </w:lvl>
    <w:lvl w:ilvl="7" w:tplc="FFFFFFFF" w:tentative="1">
      <w:start w:val="1"/>
      <w:numFmt w:val="lowerLetter"/>
      <w:lvlText w:val="%8."/>
      <w:lvlJc w:val="left"/>
      <w:pPr>
        <w:ind w:left="6262" w:hanging="360"/>
      </w:pPr>
    </w:lvl>
    <w:lvl w:ilvl="8" w:tplc="FFFFFFFF" w:tentative="1">
      <w:start w:val="1"/>
      <w:numFmt w:val="lowerRoman"/>
      <w:lvlText w:val="%9."/>
      <w:lvlJc w:val="right"/>
      <w:pPr>
        <w:ind w:left="6982" w:hanging="180"/>
      </w:pPr>
    </w:lvl>
  </w:abstractNum>
  <w:abstractNum w:abstractNumId="32" w15:restartNumberingAfterBreak="0">
    <w:nsid w:val="55347EDA"/>
    <w:multiLevelType w:val="hybridMultilevel"/>
    <w:tmpl w:val="ADF405C0"/>
    <w:lvl w:ilvl="0" w:tplc="4322FDA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C51EDB"/>
    <w:multiLevelType w:val="hybridMultilevel"/>
    <w:tmpl w:val="64767342"/>
    <w:lvl w:ilvl="0" w:tplc="04090017">
      <w:start w:val="1"/>
      <w:numFmt w:val="lowerLetter"/>
      <w:lvlText w:val="%1)"/>
      <w:lvlJc w:val="left"/>
      <w:pPr>
        <w:tabs>
          <w:tab w:val="num" w:pos="518"/>
        </w:tabs>
        <w:ind w:left="518" w:hanging="360"/>
      </w:pPr>
    </w:lvl>
    <w:lvl w:ilvl="1" w:tplc="A50C5416">
      <w:start w:val="1"/>
      <w:numFmt w:val="bullet"/>
      <w:lvlText w:val="o"/>
      <w:lvlJc w:val="left"/>
      <w:pPr>
        <w:tabs>
          <w:tab w:val="num" w:pos="1440"/>
        </w:tabs>
        <w:ind w:left="1440" w:hanging="360"/>
      </w:pPr>
      <w:rPr>
        <w:rFonts w:ascii="Courier New" w:hAnsi="Courier New" w:cs="Courier New" w:hint="default"/>
        <w:color w:val="auto"/>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75B0018"/>
    <w:multiLevelType w:val="hybridMultilevel"/>
    <w:tmpl w:val="47F62BF4"/>
    <w:lvl w:ilvl="0" w:tplc="08180011">
      <w:start w:val="1"/>
      <w:numFmt w:val="decimal"/>
      <w:lvlText w:val="%1)"/>
      <w:lvlJc w:val="left"/>
      <w:pPr>
        <w:ind w:left="1470" w:hanging="360"/>
      </w:pPr>
    </w:lvl>
    <w:lvl w:ilvl="1" w:tplc="FFFFFFFF" w:tentative="1">
      <w:start w:val="1"/>
      <w:numFmt w:val="lowerLetter"/>
      <w:lvlText w:val="%2."/>
      <w:lvlJc w:val="left"/>
      <w:pPr>
        <w:ind w:left="2190" w:hanging="360"/>
      </w:pPr>
    </w:lvl>
    <w:lvl w:ilvl="2" w:tplc="FFFFFFFF">
      <w:start w:val="1"/>
      <w:numFmt w:val="lowerRoman"/>
      <w:lvlText w:val="%3."/>
      <w:lvlJc w:val="right"/>
      <w:pPr>
        <w:ind w:left="2910" w:hanging="180"/>
      </w:pPr>
    </w:lvl>
    <w:lvl w:ilvl="3" w:tplc="FFFFFFFF" w:tentative="1">
      <w:start w:val="1"/>
      <w:numFmt w:val="decimal"/>
      <w:lvlText w:val="%4."/>
      <w:lvlJc w:val="left"/>
      <w:pPr>
        <w:ind w:left="3630" w:hanging="360"/>
      </w:pPr>
    </w:lvl>
    <w:lvl w:ilvl="4" w:tplc="FFFFFFFF" w:tentative="1">
      <w:start w:val="1"/>
      <w:numFmt w:val="lowerLetter"/>
      <w:lvlText w:val="%5."/>
      <w:lvlJc w:val="left"/>
      <w:pPr>
        <w:ind w:left="4350" w:hanging="360"/>
      </w:pPr>
    </w:lvl>
    <w:lvl w:ilvl="5" w:tplc="FFFFFFFF" w:tentative="1">
      <w:start w:val="1"/>
      <w:numFmt w:val="lowerRoman"/>
      <w:lvlText w:val="%6."/>
      <w:lvlJc w:val="right"/>
      <w:pPr>
        <w:ind w:left="5070" w:hanging="180"/>
      </w:pPr>
    </w:lvl>
    <w:lvl w:ilvl="6" w:tplc="FFFFFFFF" w:tentative="1">
      <w:start w:val="1"/>
      <w:numFmt w:val="decimal"/>
      <w:lvlText w:val="%7."/>
      <w:lvlJc w:val="left"/>
      <w:pPr>
        <w:ind w:left="5790" w:hanging="360"/>
      </w:pPr>
    </w:lvl>
    <w:lvl w:ilvl="7" w:tplc="FFFFFFFF" w:tentative="1">
      <w:start w:val="1"/>
      <w:numFmt w:val="lowerLetter"/>
      <w:lvlText w:val="%8."/>
      <w:lvlJc w:val="left"/>
      <w:pPr>
        <w:ind w:left="6510" w:hanging="360"/>
      </w:pPr>
    </w:lvl>
    <w:lvl w:ilvl="8" w:tplc="FFFFFFFF" w:tentative="1">
      <w:start w:val="1"/>
      <w:numFmt w:val="lowerRoman"/>
      <w:lvlText w:val="%9."/>
      <w:lvlJc w:val="right"/>
      <w:pPr>
        <w:ind w:left="7230" w:hanging="180"/>
      </w:pPr>
    </w:lvl>
  </w:abstractNum>
  <w:abstractNum w:abstractNumId="35" w15:restartNumberingAfterBreak="0">
    <w:nsid w:val="5F1D38DA"/>
    <w:multiLevelType w:val="multilevel"/>
    <w:tmpl w:val="9E6E519C"/>
    <w:lvl w:ilvl="0">
      <w:start w:val="1"/>
      <w:numFmt w:val="lowerLetter"/>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6" w15:restartNumberingAfterBreak="0">
    <w:nsid w:val="64C77096"/>
    <w:multiLevelType w:val="hybridMultilevel"/>
    <w:tmpl w:val="E9A4EF0C"/>
    <w:lvl w:ilvl="0" w:tplc="48D817BE">
      <w:start w:val="1"/>
      <w:numFmt w:val="decimal"/>
      <w:lvlText w:val="%1."/>
      <w:lvlJc w:val="left"/>
      <w:pPr>
        <w:ind w:left="720" w:hanging="360"/>
      </w:pPr>
    </w:lvl>
    <w:lvl w:ilvl="1" w:tplc="4A5C1F16">
      <w:start w:val="1"/>
      <w:numFmt w:val="decimal"/>
      <w:lvlText w:val="%2."/>
      <w:lvlJc w:val="left"/>
      <w:pPr>
        <w:ind w:left="720" w:hanging="360"/>
      </w:pPr>
    </w:lvl>
    <w:lvl w:ilvl="2" w:tplc="FC48EE50">
      <w:start w:val="1"/>
      <w:numFmt w:val="decimal"/>
      <w:lvlText w:val="%3."/>
      <w:lvlJc w:val="left"/>
      <w:pPr>
        <w:ind w:left="720" w:hanging="360"/>
      </w:pPr>
    </w:lvl>
    <w:lvl w:ilvl="3" w:tplc="10D07020">
      <w:start w:val="1"/>
      <w:numFmt w:val="decimal"/>
      <w:lvlText w:val="%4."/>
      <w:lvlJc w:val="left"/>
      <w:pPr>
        <w:ind w:left="720" w:hanging="360"/>
      </w:pPr>
    </w:lvl>
    <w:lvl w:ilvl="4" w:tplc="1F4AA832">
      <w:start w:val="1"/>
      <w:numFmt w:val="decimal"/>
      <w:lvlText w:val="%5."/>
      <w:lvlJc w:val="left"/>
      <w:pPr>
        <w:ind w:left="720" w:hanging="360"/>
      </w:pPr>
    </w:lvl>
    <w:lvl w:ilvl="5" w:tplc="FC4EEA50">
      <w:start w:val="1"/>
      <w:numFmt w:val="decimal"/>
      <w:lvlText w:val="%6."/>
      <w:lvlJc w:val="left"/>
      <w:pPr>
        <w:ind w:left="720" w:hanging="360"/>
      </w:pPr>
    </w:lvl>
    <w:lvl w:ilvl="6" w:tplc="BFD49D26">
      <w:start w:val="1"/>
      <w:numFmt w:val="decimal"/>
      <w:lvlText w:val="%7."/>
      <w:lvlJc w:val="left"/>
      <w:pPr>
        <w:ind w:left="720" w:hanging="360"/>
      </w:pPr>
    </w:lvl>
    <w:lvl w:ilvl="7" w:tplc="3DF419E4">
      <w:start w:val="1"/>
      <w:numFmt w:val="decimal"/>
      <w:lvlText w:val="%8."/>
      <w:lvlJc w:val="left"/>
      <w:pPr>
        <w:ind w:left="720" w:hanging="360"/>
      </w:pPr>
    </w:lvl>
    <w:lvl w:ilvl="8" w:tplc="9E1E51C6">
      <w:start w:val="1"/>
      <w:numFmt w:val="decimal"/>
      <w:lvlText w:val="%9."/>
      <w:lvlJc w:val="left"/>
      <w:pPr>
        <w:ind w:left="720" w:hanging="360"/>
      </w:pPr>
    </w:lvl>
  </w:abstractNum>
  <w:abstractNum w:abstractNumId="37" w15:restartNumberingAfterBreak="0">
    <w:nsid w:val="670459CE"/>
    <w:multiLevelType w:val="hybridMultilevel"/>
    <w:tmpl w:val="100AC40A"/>
    <w:lvl w:ilvl="0" w:tplc="08180017">
      <w:start w:val="1"/>
      <w:numFmt w:val="lowerLetter"/>
      <w:lvlText w:val="%1)"/>
      <w:lvlJc w:val="left"/>
      <w:pPr>
        <w:ind w:left="1080" w:hanging="360"/>
      </w:p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38" w15:restartNumberingAfterBreak="0">
    <w:nsid w:val="68B838C8"/>
    <w:multiLevelType w:val="multilevel"/>
    <w:tmpl w:val="0409001F"/>
    <w:lvl w:ilvl="0">
      <w:start w:val="1"/>
      <w:numFmt w:val="decimal"/>
      <w:lvlText w:val="%1."/>
      <w:lvlJc w:val="left"/>
      <w:pPr>
        <w:ind w:left="360" w:hanging="360"/>
      </w:pPr>
      <w:rPr>
        <w:rFonts w:hint="default"/>
        <w:b/>
        <w:i w:val="0"/>
        <w:color w:val="auto"/>
        <w:sz w:val="24"/>
        <w:szCs w:val="24"/>
      </w:rPr>
    </w:lvl>
    <w:lvl w:ilvl="1">
      <w:start w:val="1"/>
      <w:numFmt w:val="decimal"/>
      <w:lvlText w:val="%1.%2."/>
      <w:lvlJc w:val="left"/>
      <w:pPr>
        <w:ind w:left="792" w:hanging="432"/>
      </w:pPr>
      <w:rPr>
        <w:rFonts w:hint="default"/>
        <w:b/>
        <w:sz w:val="24"/>
      </w:rPr>
    </w:lvl>
    <w:lvl w:ilvl="2">
      <w:start w:val="1"/>
      <w:numFmt w:val="decimal"/>
      <w:lvlText w:val="%1.%2.%3."/>
      <w:lvlJc w:val="left"/>
      <w:pPr>
        <w:ind w:left="206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9C62789"/>
    <w:multiLevelType w:val="hybridMultilevel"/>
    <w:tmpl w:val="638A15E4"/>
    <w:lvl w:ilvl="0" w:tplc="0409000F">
      <w:start w:val="1"/>
      <w:numFmt w:val="lowerLetter"/>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40" w15:restartNumberingAfterBreak="0">
    <w:nsid w:val="6A5F0193"/>
    <w:multiLevelType w:val="multilevel"/>
    <w:tmpl w:val="96D4A74A"/>
    <w:styleLink w:val="Style1"/>
    <w:lvl w:ilvl="0">
      <w:start w:val="2"/>
      <w:numFmt w:val="decimal"/>
      <w:lvlText w:val="%1."/>
      <w:lvlJc w:val="left"/>
      <w:pPr>
        <w:ind w:left="360" w:hanging="360"/>
      </w:pPr>
      <w:rPr>
        <w:rFonts w:hint="default"/>
        <w:b/>
        <w:i w:val="0"/>
        <w:color w:val="auto"/>
        <w:sz w:val="24"/>
        <w:szCs w:val="24"/>
      </w:rPr>
    </w:lvl>
    <w:lvl w:ilvl="1">
      <w:start w:val="2"/>
      <w:numFmt w:val="decimal"/>
      <w:lvlText w:val="%1.2."/>
      <w:lvlJc w:val="left"/>
      <w:pPr>
        <w:ind w:left="792" w:hanging="432"/>
      </w:pPr>
      <w:rPr>
        <w:rFonts w:hint="default"/>
        <w:b/>
        <w:sz w:val="24"/>
      </w:rPr>
    </w:lvl>
    <w:lvl w:ilvl="2">
      <w:start w:val="3"/>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C34497B"/>
    <w:multiLevelType w:val="hybridMultilevel"/>
    <w:tmpl w:val="B71071C4"/>
    <w:lvl w:ilvl="0" w:tplc="08180011">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6D470213"/>
    <w:multiLevelType w:val="hybridMultilevel"/>
    <w:tmpl w:val="87429648"/>
    <w:lvl w:ilvl="0" w:tplc="08180011">
      <w:start w:val="1"/>
      <w:numFmt w:val="decimal"/>
      <w:lvlText w:val="%1)"/>
      <w:lvlJc w:val="left"/>
      <w:pPr>
        <w:ind w:left="730" w:hanging="360"/>
      </w:pPr>
    </w:lvl>
    <w:lvl w:ilvl="1" w:tplc="FFFFFFFF" w:tentative="1">
      <w:start w:val="1"/>
      <w:numFmt w:val="lowerLetter"/>
      <w:lvlText w:val="%2."/>
      <w:lvlJc w:val="left"/>
      <w:pPr>
        <w:ind w:left="1450" w:hanging="360"/>
      </w:pPr>
    </w:lvl>
    <w:lvl w:ilvl="2" w:tplc="FFFFFFFF">
      <w:start w:val="1"/>
      <w:numFmt w:val="lowerRoman"/>
      <w:lvlText w:val="%3."/>
      <w:lvlJc w:val="right"/>
      <w:pPr>
        <w:ind w:left="2170" w:hanging="180"/>
      </w:pPr>
    </w:lvl>
    <w:lvl w:ilvl="3" w:tplc="FFFFFFFF" w:tentative="1">
      <w:start w:val="1"/>
      <w:numFmt w:val="decimal"/>
      <w:lvlText w:val="%4."/>
      <w:lvlJc w:val="left"/>
      <w:pPr>
        <w:ind w:left="2890" w:hanging="360"/>
      </w:pPr>
    </w:lvl>
    <w:lvl w:ilvl="4" w:tplc="FFFFFFFF" w:tentative="1">
      <w:start w:val="1"/>
      <w:numFmt w:val="lowerLetter"/>
      <w:lvlText w:val="%5."/>
      <w:lvlJc w:val="left"/>
      <w:pPr>
        <w:ind w:left="3610" w:hanging="360"/>
      </w:pPr>
    </w:lvl>
    <w:lvl w:ilvl="5" w:tplc="FFFFFFFF" w:tentative="1">
      <w:start w:val="1"/>
      <w:numFmt w:val="lowerRoman"/>
      <w:lvlText w:val="%6."/>
      <w:lvlJc w:val="right"/>
      <w:pPr>
        <w:ind w:left="4330" w:hanging="180"/>
      </w:pPr>
    </w:lvl>
    <w:lvl w:ilvl="6" w:tplc="FFFFFFFF" w:tentative="1">
      <w:start w:val="1"/>
      <w:numFmt w:val="decimal"/>
      <w:lvlText w:val="%7."/>
      <w:lvlJc w:val="left"/>
      <w:pPr>
        <w:ind w:left="5050" w:hanging="360"/>
      </w:pPr>
    </w:lvl>
    <w:lvl w:ilvl="7" w:tplc="FFFFFFFF" w:tentative="1">
      <w:start w:val="1"/>
      <w:numFmt w:val="lowerLetter"/>
      <w:lvlText w:val="%8."/>
      <w:lvlJc w:val="left"/>
      <w:pPr>
        <w:ind w:left="5770" w:hanging="360"/>
      </w:pPr>
    </w:lvl>
    <w:lvl w:ilvl="8" w:tplc="FFFFFFFF" w:tentative="1">
      <w:start w:val="1"/>
      <w:numFmt w:val="lowerRoman"/>
      <w:lvlText w:val="%9."/>
      <w:lvlJc w:val="right"/>
      <w:pPr>
        <w:ind w:left="6490" w:hanging="180"/>
      </w:pPr>
    </w:lvl>
  </w:abstractNum>
  <w:abstractNum w:abstractNumId="43" w15:restartNumberingAfterBreak="0">
    <w:nsid w:val="7903486F"/>
    <w:multiLevelType w:val="hybridMultilevel"/>
    <w:tmpl w:val="BF349E28"/>
    <w:lvl w:ilvl="0" w:tplc="08180011">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4" w15:restartNumberingAfterBreak="0">
    <w:nsid w:val="7A1E3557"/>
    <w:multiLevelType w:val="hybridMultilevel"/>
    <w:tmpl w:val="26F61EF4"/>
    <w:lvl w:ilvl="0" w:tplc="08180017">
      <w:start w:val="1"/>
      <w:numFmt w:val="lowerLetter"/>
      <w:lvlText w:val="%1)"/>
      <w:lvlJc w:val="left"/>
      <w:pPr>
        <w:ind w:left="1080" w:hanging="360"/>
      </w:p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num w:numId="1" w16cid:durableId="940257212">
    <w:abstractNumId w:val="38"/>
  </w:num>
  <w:num w:numId="2" w16cid:durableId="492180694">
    <w:abstractNumId w:val="13"/>
  </w:num>
  <w:num w:numId="3" w16cid:durableId="159003035">
    <w:abstractNumId w:val="10"/>
  </w:num>
  <w:num w:numId="4" w16cid:durableId="12148720">
    <w:abstractNumId w:val="40"/>
  </w:num>
  <w:num w:numId="5" w16cid:durableId="1130704265">
    <w:abstractNumId w:val="7"/>
  </w:num>
  <w:num w:numId="6" w16cid:durableId="537200947">
    <w:abstractNumId w:val="23"/>
  </w:num>
  <w:num w:numId="7" w16cid:durableId="1080177943">
    <w:abstractNumId w:val="19"/>
  </w:num>
  <w:num w:numId="8" w16cid:durableId="373625319">
    <w:abstractNumId w:val="12"/>
  </w:num>
  <w:num w:numId="9" w16cid:durableId="1118719258">
    <w:abstractNumId w:val="16"/>
  </w:num>
  <w:num w:numId="10" w16cid:durableId="2116435829">
    <w:abstractNumId w:val="22"/>
  </w:num>
  <w:num w:numId="11" w16cid:durableId="155189931">
    <w:abstractNumId w:val="25"/>
  </w:num>
  <w:num w:numId="12" w16cid:durableId="1381713149">
    <w:abstractNumId w:val="14"/>
  </w:num>
  <w:num w:numId="13" w16cid:durableId="1106972186">
    <w:abstractNumId w:val="0"/>
  </w:num>
  <w:num w:numId="14" w16cid:durableId="548539590">
    <w:abstractNumId w:val="5"/>
  </w:num>
  <w:num w:numId="15" w16cid:durableId="341128676">
    <w:abstractNumId w:val="18"/>
  </w:num>
  <w:num w:numId="16" w16cid:durableId="1814373303">
    <w:abstractNumId w:val="3"/>
  </w:num>
  <w:num w:numId="17" w16cid:durableId="457526951">
    <w:abstractNumId w:val="20"/>
  </w:num>
  <w:num w:numId="18" w16cid:durableId="994841717">
    <w:abstractNumId w:val="6"/>
  </w:num>
  <w:num w:numId="19" w16cid:durableId="1256396939">
    <w:abstractNumId w:val="28"/>
  </w:num>
  <w:num w:numId="20" w16cid:durableId="772439222">
    <w:abstractNumId w:val="37"/>
  </w:num>
  <w:num w:numId="21" w16cid:durableId="482546720">
    <w:abstractNumId w:val="44"/>
  </w:num>
  <w:num w:numId="22" w16cid:durableId="1490713011">
    <w:abstractNumId w:val="36"/>
  </w:num>
  <w:num w:numId="23" w16cid:durableId="1702052743">
    <w:abstractNumId w:val="4"/>
  </w:num>
  <w:num w:numId="24" w16cid:durableId="249849335">
    <w:abstractNumId w:val="8"/>
  </w:num>
  <w:num w:numId="25" w16cid:durableId="1893730666">
    <w:abstractNumId w:val="34"/>
  </w:num>
  <w:num w:numId="26" w16cid:durableId="1232809001">
    <w:abstractNumId w:val="42"/>
  </w:num>
  <w:num w:numId="27" w16cid:durableId="979111054">
    <w:abstractNumId w:val="31"/>
  </w:num>
  <w:num w:numId="28" w16cid:durableId="1641809447">
    <w:abstractNumId w:val="43"/>
  </w:num>
  <w:num w:numId="29" w16cid:durableId="274099365">
    <w:abstractNumId w:val="17"/>
  </w:num>
  <w:num w:numId="30" w16cid:durableId="1277060242">
    <w:abstractNumId w:val="24"/>
  </w:num>
  <w:num w:numId="31" w16cid:durableId="314575714">
    <w:abstractNumId w:val="41"/>
  </w:num>
  <w:num w:numId="32" w16cid:durableId="2113279206">
    <w:abstractNumId w:val="11"/>
  </w:num>
  <w:num w:numId="33" w16cid:durableId="332148091">
    <w:abstractNumId w:val="9"/>
  </w:num>
  <w:num w:numId="34" w16cid:durableId="1981299480">
    <w:abstractNumId w:val="39"/>
  </w:num>
  <w:num w:numId="35" w16cid:durableId="506989079">
    <w:abstractNumId w:val="27"/>
  </w:num>
  <w:num w:numId="36" w16cid:durableId="1894391483">
    <w:abstractNumId w:val="21"/>
  </w:num>
  <w:num w:numId="37" w16cid:durableId="1856382648">
    <w:abstractNumId w:val="29"/>
  </w:num>
  <w:num w:numId="38" w16cid:durableId="504369441">
    <w:abstractNumId w:val="2"/>
  </w:num>
  <w:num w:numId="39" w16cid:durableId="1848248033">
    <w:abstractNumId w:val="35"/>
  </w:num>
  <w:num w:numId="40" w16cid:durableId="855773316">
    <w:abstractNumId w:val="33"/>
  </w:num>
  <w:num w:numId="41" w16cid:durableId="1406218755">
    <w:abstractNumId w:val="30"/>
  </w:num>
  <w:num w:numId="42" w16cid:durableId="161169395">
    <w:abstractNumId w:val="26"/>
  </w:num>
  <w:num w:numId="43" w16cid:durableId="845486642">
    <w:abstractNumId w:val="32"/>
  </w:num>
  <w:num w:numId="44" w16cid:durableId="1704750831">
    <w:abstractNumId w:val="15"/>
  </w:num>
  <w:num w:numId="45" w16cid:durableId="1662853650">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DEF"/>
    <w:rsid w:val="0000048F"/>
    <w:rsid w:val="000005BF"/>
    <w:rsid w:val="00000A01"/>
    <w:rsid w:val="00000C38"/>
    <w:rsid w:val="0000196A"/>
    <w:rsid w:val="00001BE9"/>
    <w:rsid w:val="00002130"/>
    <w:rsid w:val="0000269B"/>
    <w:rsid w:val="00003419"/>
    <w:rsid w:val="000036A5"/>
    <w:rsid w:val="00003954"/>
    <w:rsid w:val="00003CFE"/>
    <w:rsid w:val="00003E00"/>
    <w:rsid w:val="0000467C"/>
    <w:rsid w:val="00004AB8"/>
    <w:rsid w:val="0000712D"/>
    <w:rsid w:val="000075D7"/>
    <w:rsid w:val="00007AB2"/>
    <w:rsid w:val="00007B04"/>
    <w:rsid w:val="0001054C"/>
    <w:rsid w:val="000107EA"/>
    <w:rsid w:val="00012405"/>
    <w:rsid w:val="00012836"/>
    <w:rsid w:val="000131C8"/>
    <w:rsid w:val="00013735"/>
    <w:rsid w:val="00013D51"/>
    <w:rsid w:val="00014A72"/>
    <w:rsid w:val="00015DFD"/>
    <w:rsid w:val="0001725E"/>
    <w:rsid w:val="00020F33"/>
    <w:rsid w:val="00021048"/>
    <w:rsid w:val="000217BD"/>
    <w:rsid w:val="00023A25"/>
    <w:rsid w:val="00023F3D"/>
    <w:rsid w:val="00025274"/>
    <w:rsid w:val="00025CD7"/>
    <w:rsid w:val="00026CEA"/>
    <w:rsid w:val="000304BD"/>
    <w:rsid w:val="00031A1E"/>
    <w:rsid w:val="000320F0"/>
    <w:rsid w:val="00032C30"/>
    <w:rsid w:val="000334BF"/>
    <w:rsid w:val="000344D7"/>
    <w:rsid w:val="000345F7"/>
    <w:rsid w:val="00035CDB"/>
    <w:rsid w:val="00036067"/>
    <w:rsid w:val="00036741"/>
    <w:rsid w:val="00037BAE"/>
    <w:rsid w:val="00037C98"/>
    <w:rsid w:val="000406F0"/>
    <w:rsid w:val="00041285"/>
    <w:rsid w:val="00041E0E"/>
    <w:rsid w:val="000421AE"/>
    <w:rsid w:val="000427C2"/>
    <w:rsid w:val="0004324C"/>
    <w:rsid w:val="00043684"/>
    <w:rsid w:val="0004452F"/>
    <w:rsid w:val="00045BB6"/>
    <w:rsid w:val="000476CB"/>
    <w:rsid w:val="00047915"/>
    <w:rsid w:val="00047929"/>
    <w:rsid w:val="00050899"/>
    <w:rsid w:val="000517CD"/>
    <w:rsid w:val="000520B5"/>
    <w:rsid w:val="0005295B"/>
    <w:rsid w:val="000529EC"/>
    <w:rsid w:val="00052E9D"/>
    <w:rsid w:val="000538D8"/>
    <w:rsid w:val="00055467"/>
    <w:rsid w:val="00056970"/>
    <w:rsid w:val="00057A17"/>
    <w:rsid w:val="00057A92"/>
    <w:rsid w:val="00057EDB"/>
    <w:rsid w:val="000608F2"/>
    <w:rsid w:val="00061B9B"/>
    <w:rsid w:val="00062458"/>
    <w:rsid w:val="000638CE"/>
    <w:rsid w:val="00063FD2"/>
    <w:rsid w:val="000656E4"/>
    <w:rsid w:val="00065745"/>
    <w:rsid w:val="0007002E"/>
    <w:rsid w:val="00070055"/>
    <w:rsid w:val="000709D2"/>
    <w:rsid w:val="00070EF9"/>
    <w:rsid w:val="00072217"/>
    <w:rsid w:val="0007368E"/>
    <w:rsid w:val="00073F22"/>
    <w:rsid w:val="000748C7"/>
    <w:rsid w:val="00074C31"/>
    <w:rsid w:val="0007504D"/>
    <w:rsid w:val="0007511A"/>
    <w:rsid w:val="0007534C"/>
    <w:rsid w:val="0007607B"/>
    <w:rsid w:val="0007691B"/>
    <w:rsid w:val="000776F8"/>
    <w:rsid w:val="000806E4"/>
    <w:rsid w:val="00080B74"/>
    <w:rsid w:val="0008135B"/>
    <w:rsid w:val="00081D3A"/>
    <w:rsid w:val="00081F55"/>
    <w:rsid w:val="000859B5"/>
    <w:rsid w:val="00086553"/>
    <w:rsid w:val="00086A43"/>
    <w:rsid w:val="00087A95"/>
    <w:rsid w:val="00087B6C"/>
    <w:rsid w:val="00091802"/>
    <w:rsid w:val="00091834"/>
    <w:rsid w:val="000924AE"/>
    <w:rsid w:val="00092CA3"/>
    <w:rsid w:val="00093522"/>
    <w:rsid w:val="00093E1B"/>
    <w:rsid w:val="00093E67"/>
    <w:rsid w:val="00093F2A"/>
    <w:rsid w:val="00094376"/>
    <w:rsid w:val="00095D98"/>
    <w:rsid w:val="00095E33"/>
    <w:rsid w:val="00095E4F"/>
    <w:rsid w:val="000962E3"/>
    <w:rsid w:val="00096C09"/>
    <w:rsid w:val="000A0D56"/>
    <w:rsid w:val="000A0EC1"/>
    <w:rsid w:val="000A106E"/>
    <w:rsid w:val="000A248B"/>
    <w:rsid w:val="000A2AC8"/>
    <w:rsid w:val="000A47A8"/>
    <w:rsid w:val="000A4A38"/>
    <w:rsid w:val="000A4B73"/>
    <w:rsid w:val="000A55D4"/>
    <w:rsid w:val="000A76B9"/>
    <w:rsid w:val="000A7A69"/>
    <w:rsid w:val="000B1637"/>
    <w:rsid w:val="000B18B5"/>
    <w:rsid w:val="000B1D65"/>
    <w:rsid w:val="000B2E43"/>
    <w:rsid w:val="000B325E"/>
    <w:rsid w:val="000B3866"/>
    <w:rsid w:val="000B3B36"/>
    <w:rsid w:val="000B4119"/>
    <w:rsid w:val="000B47ED"/>
    <w:rsid w:val="000B4F38"/>
    <w:rsid w:val="000B529B"/>
    <w:rsid w:val="000B548D"/>
    <w:rsid w:val="000B66C0"/>
    <w:rsid w:val="000B69E9"/>
    <w:rsid w:val="000C0AD6"/>
    <w:rsid w:val="000C1964"/>
    <w:rsid w:val="000C1E11"/>
    <w:rsid w:val="000C2ECF"/>
    <w:rsid w:val="000C3009"/>
    <w:rsid w:val="000C332F"/>
    <w:rsid w:val="000C3A00"/>
    <w:rsid w:val="000C480D"/>
    <w:rsid w:val="000C4FBB"/>
    <w:rsid w:val="000C565E"/>
    <w:rsid w:val="000C595C"/>
    <w:rsid w:val="000C5DA5"/>
    <w:rsid w:val="000C63D0"/>
    <w:rsid w:val="000C79A0"/>
    <w:rsid w:val="000D01FA"/>
    <w:rsid w:val="000D0B2F"/>
    <w:rsid w:val="000D0EC3"/>
    <w:rsid w:val="000D39E9"/>
    <w:rsid w:val="000D5405"/>
    <w:rsid w:val="000D610D"/>
    <w:rsid w:val="000D6A67"/>
    <w:rsid w:val="000D6D8D"/>
    <w:rsid w:val="000E0025"/>
    <w:rsid w:val="000E068D"/>
    <w:rsid w:val="000E0A59"/>
    <w:rsid w:val="000E0A82"/>
    <w:rsid w:val="000E0CF5"/>
    <w:rsid w:val="000E14FA"/>
    <w:rsid w:val="000E27EB"/>
    <w:rsid w:val="000E455B"/>
    <w:rsid w:val="000E4641"/>
    <w:rsid w:val="000E4881"/>
    <w:rsid w:val="000E4E90"/>
    <w:rsid w:val="000E5FBA"/>
    <w:rsid w:val="000E6425"/>
    <w:rsid w:val="000E6E78"/>
    <w:rsid w:val="000E7642"/>
    <w:rsid w:val="000E796E"/>
    <w:rsid w:val="000F02C2"/>
    <w:rsid w:val="000F0DC6"/>
    <w:rsid w:val="000F172A"/>
    <w:rsid w:val="000F26FA"/>
    <w:rsid w:val="000F3F18"/>
    <w:rsid w:val="000F4CF6"/>
    <w:rsid w:val="000F5200"/>
    <w:rsid w:val="000F5D24"/>
    <w:rsid w:val="000F6241"/>
    <w:rsid w:val="000F6DD6"/>
    <w:rsid w:val="000F70D3"/>
    <w:rsid w:val="000F7DFC"/>
    <w:rsid w:val="00100086"/>
    <w:rsid w:val="001015B0"/>
    <w:rsid w:val="00101B81"/>
    <w:rsid w:val="00102851"/>
    <w:rsid w:val="0010286B"/>
    <w:rsid w:val="00103DDE"/>
    <w:rsid w:val="00104509"/>
    <w:rsid w:val="00104806"/>
    <w:rsid w:val="0010579E"/>
    <w:rsid w:val="00105A98"/>
    <w:rsid w:val="001064DB"/>
    <w:rsid w:val="001064FA"/>
    <w:rsid w:val="00106F76"/>
    <w:rsid w:val="001073B6"/>
    <w:rsid w:val="00107719"/>
    <w:rsid w:val="00107DE7"/>
    <w:rsid w:val="00110E25"/>
    <w:rsid w:val="00111527"/>
    <w:rsid w:val="00111FC7"/>
    <w:rsid w:val="0011206F"/>
    <w:rsid w:val="00112AE5"/>
    <w:rsid w:val="00112BDC"/>
    <w:rsid w:val="00113137"/>
    <w:rsid w:val="00114028"/>
    <w:rsid w:val="001147DD"/>
    <w:rsid w:val="00115ED8"/>
    <w:rsid w:val="001162DF"/>
    <w:rsid w:val="001167D0"/>
    <w:rsid w:val="00116C93"/>
    <w:rsid w:val="00117BA3"/>
    <w:rsid w:val="0012090A"/>
    <w:rsid w:val="00121887"/>
    <w:rsid w:val="00121DD8"/>
    <w:rsid w:val="00121E87"/>
    <w:rsid w:val="00122963"/>
    <w:rsid w:val="00122D45"/>
    <w:rsid w:val="001230BF"/>
    <w:rsid w:val="00124A0C"/>
    <w:rsid w:val="001274D3"/>
    <w:rsid w:val="00130B9F"/>
    <w:rsid w:val="00131328"/>
    <w:rsid w:val="00131516"/>
    <w:rsid w:val="0013156C"/>
    <w:rsid w:val="0013163A"/>
    <w:rsid w:val="001319E3"/>
    <w:rsid w:val="001320C4"/>
    <w:rsid w:val="001327DB"/>
    <w:rsid w:val="001331B6"/>
    <w:rsid w:val="0013385A"/>
    <w:rsid w:val="00134ECE"/>
    <w:rsid w:val="001420DE"/>
    <w:rsid w:val="001430E5"/>
    <w:rsid w:val="0014360C"/>
    <w:rsid w:val="001439F2"/>
    <w:rsid w:val="00144111"/>
    <w:rsid w:val="001445E9"/>
    <w:rsid w:val="00144C72"/>
    <w:rsid w:val="0014563F"/>
    <w:rsid w:val="00145881"/>
    <w:rsid w:val="001465E5"/>
    <w:rsid w:val="00146C09"/>
    <w:rsid w:val="00146CFC"/>
    <w:rsid w:val="00146CFE"/>
    <w:rsid w:val="001510AE"/>
    <w:rsid w:val="0015120E"/>
    <w:rsid w:val="00151394"/>
    <w:rsid w:val="00151F92"/>
    <w:rsid w:val="001521A1"/>
    <w:rsid w:val="00152FAE"/>
    <w:rsid w:val="00153E53"/>
    <w:rsid w:val="001550FD"/>
    <w:rsid w:val="001554BA"/>
    <w:rsid w:val="0015555B"/>
    <w:rsid w:val="00156284"/>
    <w:rsid w:val="00156371"/>
    <w:rsid w:val="00156EE9"/>
    <w:rsid w:val="0015769F"/>
    <w:rsid w:val="001608AB"/>
    <w:rsid w:val="00160B63"/>
    <w:rsid w:val="00162007"/>
    <w:rsid w:val="00162871"/>
    <w:rsid w:val="00163820"/>
    <w:rsid w:val="00166287"/>
    <w:rsid w:val="00166F67"/>
    <w:rsid w:val="00170948"/>
    <w:rsid w:val="00172895"/>
    <w:rsid w:val="001730ED"/>
    <w:rsid w:val="001738DB"/>
    <w:rsid w:val="001742CB"/>
    <w:rsid w:val="00174B34"/>
    <w:rsid w:val="00174CD1"/>
    <w:rsid w:val="00175C8A"/>
    <w:rsid w:val="00175FEB"/>
    <w:rsid w:val="0017613E"/>
    <w:rsid w:val="00176782"/>
    <w:rsid w:val="001770EB"/>
    <w:rsid w:val="00177854"/>
    <w:rsid w:val="00180706"/>
    <w:rsid w:val="00180E01"/>
    <w:rsid w:val="00180F50"/>
    <w:rsid w:val="00181802"/>
    <w:rsid w:val="001827CB"/>
    <w:rsid w:val="00183A34"/>
    <w:rsid w:val="00183E14"/>
    <w:rsid w:val="0018430C"/>
    <w:rsid w:val="00184D3E"/>
    <w:rsid w:val="00184EB8"/>
    <w:rsid w:val="001858AF"/>
    <w:rsid w:val="00185B37"/>
    <w:rsid w:val="00185BAB"/>
    <w:rsid w:val="0018762A"/>
    <w:rsid w:val="001910E9"/>
    <w:rsid w:val="00191750"/>
    <w:rsid w:val="00191B5E"/>
    <w:rsid w:val="00191EB3"/>
    <w:rsid w:val="001939A8"/>
    <w:rsid w:val="00193F7C"/>
    <w:rsid w:val="001952EF"/>
    <w:rsid w:val="00195F19"/>
    <w:rsid w:val="00196523"/>
    <w:rsid w:val="00196E8B"/>
    <w:rsid w:val="00197E1A"/>
    <w:rsid w:val="001A1468"/>
    <w:rsid w:val="001A16E7"/>
    <w:rsid w:val="001A3FCE"/>
    <w:rsid w:val="001A47F3"/>
    <w:rsid w:val="001A4AB1"/>
    <w:rsid w:val="001A4EC0"/>
    <w:rsid w:val="001A504B"/>
    <w:rsid w:val="001A64D3"/>
    <w:rsid w:val="001A6FCD"/>
    <w:rsid w:val="001A7C9E"/>
    <w:rsid w:val="001A7E0A"/>
    <w:rsid w:val="001B07EC"/>
    <w:rsid w:val="001B123E"/>
    <w:rsid w:val="001B1700"/>
    <w:rsid w:val="001B4283"/>
    <w:rsid w:val="001B4A69"/>
    <w:rsid w:val="001B591A"/>
    <w:rsid w:val="001B62BF"/>
    <w:rsid w:val="001B6A70"/>
    <w:rsid w:val="001B7703"/>
    <w:rsid w:val="001C0925"/>
    <w:rsid w:val="001C14FC"/>
    <w:rsid w:val="001C19FD"/>
    <w:rsid w:val="001C27B1"/>
    <w:rsid w:val="001C295D"/>
    <w:rsid w:val="001C2987"/>
    <w:rsid w:val="001C2F35"/>
    <w:rsid w:val="001C2FF4"/>
    <w:rsid w:val="001C3BAF"/>
    <w:rsid w:val="001C4DAB"/>
    <w:rsid w:val="001C5C46"/>
    <w:rsid w:val="001C6294"/>
    <w:rsid w:val="001C6360"/>
    <w:rsid w:val="001C6987"/>
    <w:rsid w:val="001C73D7"/>
    <w:rsid w:val="001D2ED5"/>
    <w:rsid w:val="001D374C"/>
    <w:rsid w:val="001D3DB5"/>
    <w:rsid w:val="001D5189"/>
    <w:rsid w:val="001D5BA1"/>
    <w:rsid w:val="001D76FF"/>
    <w:rsid w:val="001D7953"/>
    <w:rsid w:val="001E0200"/>
    <w:rsid w:val="001E1D85"/>
    <w:rsid w:val="001E2AB9"/>
    <w:rsid w:val="001E58B4"/>
    <w:rsid w:val="001E68A0"/>
    <w:rsid w:val="001E7463"/>
    <w:rsid w:val="001E7699"/>
    <w:rsid w:val="001F210C"/>
    <w:rsid w:val="001F2D93"/>
    <w:rsid w:val="001F2F23"/>
    <w:rsid w:val="001F391F"/>
    <w:rsid w:val="001F5058"/>
    <w:rsid w:val="001F58E0"/>
    <w:rsid w:val="001F7538"/>
    <w:rsid w:val="001F76C1"/>
    <w:rsid w:val="002002AA"/>
    <w:rsid w:val="00200E57"/>
    <w:rsid w:val="00200E92"/>
    <w:rsid w:val="002020EF"/>
    <w:rsid w:val="002038CE"/>
    <w:rsid w:val="00203951"/>
    <w:rsid w:val="00204055"/>
    <w:rsid w:val="002049B9"/>
    <w:rsid w:val="00204ABA"/>
    <w:rsid w:val="00204C9B"/>
    <w:rsid w:val="0020536C"/>
    <w:rsid w:val="00205528"/>
    <w:rsid w:val="002055ED"/>
    <w:rsid w:val="00206459"/>
    <w:rsid w:val="00206984"/>
    <w:rsid w:val="00206CEA"/>
    <w:rsid w:val="0021045E"/>
    <w:rsid w:val="00210811"/>
    <w:rsid w:val="0021147E"/>
    <w:rsid w:val="00212347"/>
    <w:rsid w:val="00212DC9"/>
    <w:rsid w:val="00213805"/>
    <w:rsid w:val="00214D30"/>
    <w:rsid w:val="002153EA"/>
    <w:rsid w:val="00215B8A"/>
    <w:rsid w:val="00216996"/>
    <w:rsid w:val="00217E5B"/>
    <w:rsid w:val="00220D33"/>
    <w:rsid w:val="0022176C"/>
    <w:rsid w:val="00222487"/>
    <w:rsid w:val="002231AF"/>
    <w:rsid w:val="002252C1"/>
    <w:rsid w:val="0022593B"/>
    <w:rsid w:val="00225BB0"/>
    <w:rsid w:val="00227D02"/>
    <w:rsid w:val="002302C4"/>
    <w:rsid w:val="00230753"/>
    <w:rsid w:val="00232673"/>
    <w:rsid w:val="00232CF5"/>
    <w:rsid w:val="00233ADD"/>
    <w:rsid w:val="002345DF"/>
    <w:rsid w:val="00234A76"/>
    <w:rsid w:val="00234BAF"/>
    <w:rsid w:val="00235038"/>
    <w:rsid w:val="0023603D"/>
    <w:rsid w:val="002365D2"/>
    <w:rsid w:val="00240451"/>
    <w:rsid w:val="00241159"/>
    <w:rsid w:val="0024252C"/>
    <w:rsid w:val="00242A03"/>
    <w:rsid w:val="00243A21"/>
    <w:rsid w:val="00245C23"/>
    <w:rsid w:val="0024694E"/>
    <w:rsid w:val="00246B70"/>
    <w:rsid w:val="00247370"/>
    <w:rsid w:val="00250069"/>
    <w:rsid w:val="00250663"/>
    <w:rsid w:val="0025103F"/>
    <w:rsid w:val="00252B4F"/>
    <w:rsid w:val="00253307"/>
    <w:rsid w:val="002536F4"/>
    <w:rsid w:val="00253FBC"/>
    <w:rsid w:val="0025583E"/>
    <w:rsid w:val="00256419"/>
    <w:rsid w:val="002568F2"/>
    <w:rsid w:val="00257DF9"/>
    <w:rsid w:val="00261560"/>
    <w:rsid w:val="0026172D"/>
    <w:rsid w:val="0026350C"/>
    <w:rsid w:val="0026381F"/>
    <w:rsid w:val="002640DF"/>
    <w:rsid w:val="00264146"/>
    <w:rsid w:val="0026461E"/>
    <w:rsid w:val="00264A5D"/>
    <w:rsid w:val="00265000"/>
    <w:rsid w:val="00265162"/>
    <w:rsid w:val="002655A9"/>
    <w:rsid w:val="002657C9"/>
    <w:rsid w:val="002675EF"/>
    <w:rsid w:val="00267D89"/>
    <w:rsid w:val="0027068D"/>
    <w:rsid w:val="00270B4A"/>
    <w:rsid w:val="00271328"/>
    <w:rsid w:val="00271BA0"/>
    <w:rsid w:val="00272A0B"/>
    <w:rsid w:val="002739C2"/>
    <w:rsid w:val="00274472"/>
    <w:rsid w:val="00274B82"/>
    <w:rsid w:val="00274E13"/>
    <w:rsid w:val="00274EF9"/>
    <w:rsid w:val="00274FF7"/>
    <w:rsid w:val="00276B10"/>
    <w:rsid w:val="00276B6D"/>
    <w:rsid w:val="00276CA6"/>
    <w:rsid w:val="002771F0"/>
    <w:rsid w:val="0027725A"/>
    <w:rsid w:val="0027793C"/>
    <w:rsid w:val="00277BCA"/>
    <w:rsid w:val="00280B7B"/>
    <w:rsid w:val="002811C8"/>
    <w:rsid w:val="0028192A"/>
    <w:rsid w:val="00281D19"/>
    <w:rsid w:val="00281D2C"/>
    <w:rsid w:val="00282381"/>
    <w:rsid w:val="002829F3"/>
    <w:rsid w:val="00284D90"/>
    <w:rsid w:val="00285061"/>
    <w:rsid w:val="00285271"/>
    <w:rsid w:val="00286703"/>
    <w:rsid w:val="002877EE"/>
    <w:rsid w:val="002905C5"/>
    <w:rsid w:val="00290664"/>
    <w:rsid w:val="002917EE"/>
    <w:rsid w:val="0029220E"/>
    <w:rsid w:val="00293A11"/>
    <w:rsid w:val="002948D8"/>
    <w:rsid w:val="00294DF6"/>
    <w:rsid w:val="00296287"/>
    <w:rsid w:val="0029667A"/>
    <w:rsid w:val="00296BCF"/>
    <w:rsid w:val="002A1588"/>
    <w:rsid w:val="002A2953"/>
    <w:rsid w:val="002A2AFF"/>
    <w:rsid w:val="002A4345"/>
    <w:rsid w:val="002A43AE"/>
    <w:rsid w:val="002A48D1"/>
    <w:rsid w:val="002A49C2"/>
    <w:rsid w:val="002A50C4"/>
    <w:rsid w:val="002A5EF2"/>
    <w:rsid w:val="002A5F10"/>
    <w:rsid w:val="002A6D3C"/>
    <w:rsid w:val="002A7E7D"/>
    <w:rsid w:val="002B0FA2"/>
    <w:rsid w:val="002B1C0E"/>
    <w:rsid w:val="002B1EFB"/>
    <w:rsid w:val="002B285F"/>
    <w:rsid w:val="002B3CBD"/>
    <w:rsid w:val="002B403D"/>
    <w:rsid w:val="002B5007"/>
    <w:rsid w:val="002B516A"/>
    <w:rsid w:val="002B5763"/>
    <w:rsid w:val="002B7886"/>
    <w:rsid w:val="002B7F8A"/>
    <w:rsid w:val="002B7FF4"/>
    <w:rsid w:val="002C04A9"/>
    <w:rsid w:val="002C09A5"/>
    <w:rsid w:val="002C1ACD"/>
    <w:rsid w:val="002C1E0A"/>
    <w:rsid w:val="002C20E6"/>
    <w:rsid w:val="002C2334"/>
    <w:rsid w:val="002C23F4"/>
    <w:rsid w:val="002C2455"/>
    <w:rsid w:val="002C4180"/>
    <w:rsid w:val="002C4214"/>
    <w:rsid w:val="002C4D1B"/>
    <w:rsid w:val="002C60C8"/>
    <w:rsid w:val="002C6522"/>
    <w:rsid w:val="002C7620"/>
    <w:rsid w:val="002C7754"/>
    <w:rsid w:val="002C7892"/>
    <w:rsid w:val="002C7FAA"/>
    <w:rsid w:val="002D13DE"/>
    <w:rsid w:val="002D1508"/>
    <w:rsid w:val="002D2513"/>
    <w:rsid w:val="002D3CAE"/>
    <w:rsid w:val="002D4AAF"/>
    <w:rsid w:val="002D512B"/>
    <w:rsid w:val="002D59CF"/>
    <w:rsid w:val="002D6A3F"/>
    <w:rsid w:val="002D7819"/>
    <w:rsid w:val="002D7A91"/>
    <w:rsid w:val="002E0484"/>
    <w:rsid w:val="002E08D7"/>
    <w:rsid w:val="002E0F3D"/>
    <w:rsid w:val="002E1476"/>
    <w:rsid w:val="002E16FA"/>
    <w:rsid w:val="002E1DC7"/>
    <w:rsid w:val="002E234F"/>
    <w:rsid w:val="002E2954"/>
    <w:rsid w:val="002E2D55"/>
    <w:rsid w:val="002E704F"/>
    <w:rsid w:val="002E74EC"/>
    <w:rsid w:val="002F1CBA"/>
    <w:rsid w:val="002F37D3"/>
    <w:rsid w:val="002F406D"/>
    <w:rsid w:val="002F52EC"/>
    <w:rsid w:val="002F558B"/>
    <w:rsid w:val="002F75F4"/>
    <w:rsid w:val="00301677"/>
    <w:rsid w:val="00302506"/>
    <w:rsid w:val="003037AA"/>
    <w:rsid w:val="00303989"/>
    <w:rsid w:val="00303BF1"/>
    <w:rsid w:val="00304E4D"/>
    <w:rsid w:val="003056EB"/>
    <w:rsid w:val="00306AEE"/>
    <w:rsid w:val="00307EA6"/>
    <w:rsid w:val="00310CA0"/>
    <w:rsid w:val="0031101B"/>
    <w:rsid w:val="00312016"/>
    <w:rsid w:val="003125CA"/>
    <w:rsid w:val="0031287E"/>
    <w:rsid w:val="00312C50"/>
    <w:rsid w:val="00312FD4"/>
    <w:rsid w:val="0031332D"/>
    <w:rsid w:val="00313B6F"/>
    <w:rsid w:val="0031458B"/>
    <w:rsid w:val="003146CD"/>
    <w:rsid w:val="0031472A"/>
    <w:rsid w:val="00314C12"/>
    <w:rsid w:val="0031676C"/>
    <w:rsid w:val="00317F60"/>
    <w:rsid w:val="0032020B"/>
    <w:rsid w:val="00320619"/>
    <w:rsid w:val="003217CE"/>
    <w:rsid w:val="00321F2F"/>
    <w:rsid w:val="00322095"/>
    <w:rsid w:val="00322332"/>
    <w:rsid w:val="00322A61"/>
    <w:rsid w:val="003244FA"/>
    <w:rsid w:val="003246A6"/>
    <w:rsid w:val="003249E6"/>
    <w:rsid w:val="00324EE4"/>
    <w:rsid w:val="00324F77"/>
    <w:rsid w:val="003262CF"/>
    <w:rsid w:val="00327F28"/>
    <w:rsid w:val="003305E9"/>
    <w:rsid w:val="00330E06"/>
    <w:rsid w:val="003311EB"/>
    <w:rsid w:val="00331AF4"/>
    <w:rsid w:val="00331D03"/>
    <w:rsid w:val="0033224E"/>
    <w:rsid w:val="003322AE"/>
    <w:rsid w:val="003334C6"/>
    <w:rsid w:val="00333E4F"/>
    <w:rsid w:val="00334E82"/>
    <w:rsid w:val="00335373"/>
    <w:rsid w:val="00335E9B"/>
    <w:rsid w:val="00336586"/>
    <w:rsid w:val="003371C8"/>
    <w:rsid w:val="0033733D"/>
    <w:rsid w:val="00340602"/>
    <w:rsid w:val="00340A57"/>
    <w:rsid w:val="00340A5E"/>
    <w:rsid w:val="00340AA5"/>
    <w:rsid w:val="003413DD"/>
    <w:rsid w:val="00341870"/>
    <w:rsid w:val="00341D81"/>
    <w:rsid w:val="00341DA2"/>
    <w:rsid w:val="00342280"/>
    <w:rsid w:val="00342296"/>
    <w:rsid w:val="00346801"/>
    <w:rsid w:val="00347789"/>
    <w:rsid w:val="00352BF5"/>
    <w:rsid w:val="003534D4"/>
    <w:rsid w:val="00353A51"/>
    <w:rsid w:val="00353E8B"/>
    <w:rsid w:val="00354510"/>
    <w:rsid w:val="0035479C"/>
    <w:rsid w:val="00354AAD"/>
    <w:rsid w:val="00355E52"/>
    <w:rsid w:val="00356148"/>
    <w:rsid w:val="00356A93"/>
    <w:rsid w:val="00360E74"/>
    <w:rsid w:val="00360EA9"/>
    <w:rsid w:val="0036146F"/>
    <w:rsid w:val="003617CE"/>
    <w:rsid w:val="00362280"/>
    <w:rsid w:val="00362E85"/>
    <w:rsid w:val="00363818"/>
    <w:rsid w:val="00364616"/>
    <w:rsid w:val="00365B18"/>
    <w:rsid w:val="00367790"/>
    <w:rsid w:val="00370ADA"/>
    <w:rsid w:val="00370F0A"/>
    <w:rsid w:val="0037164C"/>
    <w:rsid w:val="00371B7A"/>
    <w:rsid w:val="00372365"/>
    <w:rsid w:val="003735D6"/>
    <w:rsid w:val="003743BA"/>
    <w:rsid w:val="00374FF9"/>
    <w:rsid w:val="00375E91"/>
    <w:rsid w:val="00377E02"/>
    <w:rsid w:val="003800A5"/>
    <w:rsid w:val="00380A2A"/>
    <w:rsid w:val="003811A0"/>
    <w:rsid w:val="00381264"/>
    <w:rsid w:val="00381D29"/>
    <w:rsid w:val="00385977"/>
    <w:rsid w:val="003866A4"/>
    <w:rsid w:val="00386870"/>
    <w:rsid w:val="00386880"/>
    <w:rsid w:val="0038693E"/>
    <w:rsid w:val="00386F3F"/>
    <w:rsid w:val="00386F44"/>
    <w:rsid w:val="0038755F"/>
    <w:rsid w:val="0038761C"/>
    <w:rsid w:val="00390319"/>
    <w:rsid w:val="00390885"/>
    <w:rsid w:val="00390B03"/>
    <w:rsid w:val="0039137B"/>
    <w:rsid w:val="00392382"/>
    <w:rsid w:val="00392B76"/>
    <w:rsid w:val="0039420B"/>
    <w:rsid w:val="00394F7D"/>
    <w:rsid w:val="003958B3"/>
    <w:rsid w:val="00395D46"/>
    <w:rsid w:val="00395F28"/>
    <w:rsid w:val="00396530"/>
    <w:rsid w:val="003A0613"/>
    <w:rsid w:val="003A0B01"/>
    <w:rsid w:val="003A17A9"/>
    <w:rsid w:val="003A238A"/>
    <w:rsid w:val="003A2556"/>
    <w:rsid w:val="003A2689"/>
    <w:rsid w:val="003A2FBE"/>
    <w:rsid w:val="003A30DF"/>
    <w:rsid w:val="003A339A"/>
    <w:rsid w:val="003A52B4"/>
    <w:rsid w:val="003A5859"/>
    <w:rsid w:val="003A5D40"/>
    <w:rsid w:val="003A619C"/>
    <w:rsid w:val="003A65E6"/>
    <w:rsid w:val="003A66CB"/>
    <w:rsid w:val="003A7136"/>
    <w:rsid w:val="003A7765"/>
    <w:rsid w:val="003A7BD2"/>
    <w:rsid w:val="003B0175"/>
    <w:rsid w:val="003B18BC"/>
    <w:rsid w:val="003B28CD"/>
    <w:rsid w:val="003B35A0"/>
    <w:rsid w:val="003B505A"/>
    <w:rsid w:val="003B654A"/>
    <w:rsid w:val="003B77A3"/>
    <w:rsid w:val="003B79EB"/>
    <w:rsid w:val="003C18AC"/>
    <w:rsid w:val="003C1AB2"/>
    <w:rsid w:val="003C1D6E"/>
    <w:rsid w:val="003C2DC6"/>
    <w:rsid w:val="003C3ABD"/>
    <w:rsid w:val="003C4552"/>
    <w:rsid w:val="003C4E21"/>
    <w:rsid w:val="003C5944"/>
    <w:rsid w:val="003C5A5C"/>
    <w:rsid w:val="003C5B2A"/>
    <w:rsid w:val="003C6D11"/>
    <w:rsid w:val="003C7AB1"/>
    <w:rsid w:val="003D1264"/>
    <w:rsid w:val="003D1662"/>
    <w:rsid w:val="003D2642"/>
    <w:rsid w:val="003D26E6"/>
    <w:rsid w:val="003D30EB"/>
    <w:rsid w:val="003D3A84"/>
    <w:rsid w:val="003D4748"/>
    <w:rsid w:val="003D4DD1"/>
    <w:rsid w:val="003D6305"/>
    <w:rsid w:val="003D75B0"/>
    <w:rsid w:val="003D7823"/>
    <w:rsid w:val="003D7DFD"/>
    <w:rsid w:val="003E004A"/>
    <w:rsid w:val="003E0FDA"/>
    <w:rsid w:val="003E1732"/>
    <w:rsid w:val="003E1F47"/>
    <w:rsid w:val="003E2146"/>
    <w:rsid w:val="003E22F7"/>
    <w:rsid w:val="003E34F3"/>
    <w:rsid w:val="003E38A3"/>
    <w:rsid w:val="003E3C98"/>
    <w:rsid w:val="003E4C75"/>
    <w:rsid w:val="003E5159"/>
    <w:rsid w:val="003E6F7D"/>
    <w:rsid w:val="003F0B4E"/>
    <w:rsid w:val="003F0C8E"/>
    <w:rsid w:val="003F0D6D"/>
    <w:rsid w:val="003F1FAE"/>
    <w:rsid w:val="003F237B"/>
    <w:rsid w:val="003F2916"/>
    <w:rsid w:val="003F2AAC"/>
    <w:rsid w:val="003F48B3"/>
    <w:rsid w:val="003F516C"/>
    <w:rsid w:val="003F5248"/>
    <w:rsid w:val="003F527B"/>
    <w:rsid w:val="003F6486"/>
    <w:rsid w:val="003F6DA0"/>
    <w:rsid w:val="003F7C4D"/>
    <w:rsid w:val="003F7DE8"/>
    <w:rsid w:val="004008C9"/>
    <w:rsid w:val="00400C9B"/>
    <w:rsid w:val="0040237C"/>
    <w:rsid w:val="00402AE0"/>
    <w:rsid w:val="00403488"/>
    <w:rsid w:val="0040580B"/>
    <w:rsid w:val="00405E6C"/>
    <w:rsid w:val="00406892"/>
    <w:rsid w:val="004070C4"/>
    <w:rsid w:val="0040751F"/>
    <w:rsid w:val="004114FF"/>
    <w:rsid w:val="00412435"/>
    <w:rsid w:val="0041269A"/>
    <w:rsid w:val="004136F7"/>
    <w:rsid w:val="00414D6E"/>
    <w:rsid w:val="00414FEA"/>
    <w:rsid w:val="00415BF6"/>
    <w:rsid w:val="00415D5E"/>
    <w:rsid w:val="00417D8F"/>
    <w:rsid w:val="00420284"/>
    <w:rsid w:val="00420C22"/>
    <w:rsid w:val="00420D33"/>
    <w:rsid w:val="00420D71"/>
    <w:rsid w:val="0042189B"/>
    <w:rsid w:val="00421C14"/>
    <w:rsid w:val="00421E56"/>
    <w:rsid w:val="004220A7"/>
    <w:rsid w:val="00422F66"/>
    <w:rsid w:val="004237B6"/>
    <w:rsid w:val="00426170"/>
    <w:rsid w:val="00426F5E"/>
    <w:rsid w:val="00427013"/>
    <w:rsid w:val="004309B7"/>
    <w:rsid w:val="00432A4B"/>
    <w:rsid w:val="004330DE"/>
    <w:rsid w:val="00433EB8"/>
    <w:rsid w:val="00434088"/>
    <w:rsid w:val="004352D7"/>
    <w:rsid w:val="00435534"/>
    <w:rsid w:val="00435809"/>
    <w:rsid w:val="0043580F"/>
    <w:rsid w:val="004360C8"/>
    <w:rsid w:val="0043668D"/>
    <w:rsid w:val="00436713"/>
    <w:rsid w:val="00437256"/>
    <w:rsid w:val="0043753C"/>
    <w:rsid w:val="00437D22"/>
    <w:rsid w:val="00441BDF"/>
    <w:rsid w:val="00442189"/>
    <w:rsid w:val="004424B0"/>
    <w:rsid w:val="00442B7B"/>
    <w:rsid w:val="004433D0"/>
    <w:rsid w:val="00444DB8"/>
    <w:rsid w:val="0044509C"/>
    <w:rsid w:val="00446E5D"/>
    <w:rsid w:val="0044701A"/>
    <w:rsid w:val="0044731C"/>
    <w:rsid w:val="0044795E"/>
    <w:rsid w:val="00450335"/>
    <w:rsid w:val="004513DE"/>
    <w:rsid w:val="00451787"/>
    <w:rsid w:val="00452A91"/>
    <w:rsid w:val="00452E09"/>
    <w:rsid w:val="00453045"/>
    <w:rsid w:val="00455BF3"/>
    <w:rsid w:val="00455E2A"/>
    <w:rsid w:val="00456925"/>
    <w:rsid w:val="00456B50"/>
    <w:rsid w:val="00456B65"/>
    <w:rsid w:val="004600FA"/>
    <w:rsid w:val="00460FC2"/>
    <w:rsid w:val="0046240C"/>
    <w:rsid w:val="0046257A"/>
    <w:rsid w:val="00462AF6"/>
    <w:rsid w:val="00463ECE"/>
    <w:rsid w:val="004640C2"/>
    <w:rsid w:val="004658B6"/>
    <w:rsid w:val="004662AC"/>
    <w:rsid w:val="004677D1"/>
    <w:rsid w:val="00470379"/>
    <w:rsid w:val="00470598"/>
    <w:rsid w:val="00470A79"/>
    <w:rsid w:val="004712AA"/>
    <w:rsid w:val="00471337"/>
    <w:rsid w:val="00471895"/>
    <w:rsid w:val="004718A4"/>
    <w:rsid w:val="0047214E"/>
    <w:rsid w:val="0047220E"/>
    <w:rsid w:val="00473D5D"/>
    <w:rsid w:val="004740F7"/>
    <w:rsid w:val="00476655"/>
    <w:rsid w:val="00476E55"/>
    <w:rsid w:val="00480479"/>
    <w:rsid w:val="00480998"/>
    <w:rsid w:val="00480C4A"/>
    <w:rsid w:val="00481181"/>
    <w:rsid w:val="00481A10"/>
    <w:rsid w:val="004826E8"/>
    <w:rsid w:val="00482718"/>
    <w:rsid w:val="0048283F"/>
    <w:rsid w:val="00482D6F"/>
    <w:rsid w:val="004842EF"/>
    <w:rsid w:val="00484543"/>
    <w:rsid w:val="0048475D"/>
    <w:rsid w:val="00484C6C"/>
    <w:rsid w:val="00485DE8"/>
    <w:rsid w:val="00486193"/>
    <w:rsid w:val="004867A9"/>
    <w:rsid w:val="004902EF"/>
    <w:rsid w:val="00490534"/>
    <w:rsid w:val="0049074C"/>
    <w:rsid w:val="00491236"/>
    <w:rsid w:val="00491BA3"/>
    <w:rsid w:val="00491DEF"/>
    <w:rsid w:val="004938CB"/>
    <w:rsid w:val="00493FF1"/>
    <w:rsid w:val="00494D5D"/>
    <w:rsid w:val="00495347"/>
    <w:rsid w:val="00495BB5"/>
    <w:rsid w:val="00497886"/>
    <w:rsid w:val="004A0060"/>
    <w:rsid w:val="004A0107"/>
    <w:rsid w:val="004A0212"/>
    <w:rsid w:val="004A1952"/>
    <w:rsid w:val="004A2089"/>
    <w:rsid w:val="004A464A"/>
    <w:rsid w:val="004A4858"/>
    <w:rsid w:val="004A558C"/>
    <w:rsid w:val="004A6115"/>
    <w:rsid w:val="004A7167"/>
    <w:rsid w:val="004A7520"/>
    <w:rsid w:val="004A7AC2"/>
    <w:rsid w:val="004B3352"/>
    <w:rsid w:val="004B34F3"/>
    <w:rsid w:val="004B4EB0"/>
    <w:rsid w:val="004B5476"/>
    <w:rsid w:val="004B697E"/>
    <w:rsid w:val="004B6C45"/>
    <w:rsid w:val="004B7F62"/>
    <w:rsid w:val="004B7FE3"/>
    <w:rsid w:val="004C0199"/>
    <w:rsid w:val="004C0866"/>
    <w:rsid w:val="004C0C2F"/>
    <w:rsid w:val="004C19F6"/>
    <w:rsid w:val="004C296B"/>
    <w:rsid w:val="004C302B"/>
    <w:rsid w:val="004C4C10"/>
    <w:rsid w:val="004C6249"/>
    <w:rsid w:val="004C68BD"/>
    <w:rsid w:val="004C76B7"/>
    <w:rsid w:val="004C787F"/>
    <w:rsid w:val="004D0263"/>
    <w:rsid w:val="004D1224"/>
    <w:rsid w:val="004D131A"/>
    <w:rsid w:val="004D18C6"/>
    <w:rsid w:val="004D2375"/>
    <w:rsid w:val="004D266A"/>
    <w:rsid w:val="004D28A2"/>
    <w:rsid w:val="004D3149"/>
    <w:rsid w:val="004D33F2"/>
    <w:rsid w:val="004D395C"/>
    <w:rsid w:val="004D4659"/>
    <w:rsid w:val="004D4722"/>
    <w:rsid w:val="004D568C"/>
    <w:rsid w:val="004D634E"/>
    <w:rsid w:val="004D65B0"/>
    <w:rsid w:val="004D6978"/>
    <w:rsid w:val="004E01EF"/>
    <w:rsid w:val="004E02E9"/>
    <w:rsid w:val="004E037E"/>
    <w:rsid w:val="004E108C"/>
    <w:rsid w:val="004E15C5"/>
    <w:rsid w:val="004E19FC"/>
    <w:rsid w:val="004E1C4E"/>
    <w:rsid w:val="004E235B"/>
    <w:rsid w:val="004E2454"/>
    <w:rsid w:val="004E2BDF"/>
    <w:rsid w:val="004E2F03"/>
    <w:rsid w:val="004E4749"/>
    <w:rsid w:val="004E4CDF"/>
    <w:rsid w:val="004E500C"/>
    <w:rsid w:val="004E52CF"/>
    <w:rsid w:val="004E5A33"/>
    <w:rsid w:val="004E6945"/>
    <w:rsid w:val="004E6A3A"/>
    <w:rsid w:val="004E6CE1"/>
    <w:rsid w:val="004E6FB2"/>
    <w:rsid w:val="004E74DB"/>
    <w:rsid w:val="004E79B2"/>
    <w:rsid w:val="004F137F"/>
    <w:rsid w:val="004F1B02"/>
    <w:rsid w:val="004F232F"/>
    <w:rsid w:val="004F2511"/>
    <w:rsid w:val="004F2641"/>
    <w:rsid w:val="004F3E72"/>
    <w:rsid w:val="004F4863"/>
    <w:rsid w:val="004F4A17"/>
    <w:rsid w:val="004F73F4"/>
    <w:rsid w:val="004F793D"/>
    <w:rsid w:val="004F7C72"/>
    <w:rsid w:val="005025E9"/>
    <w:rsid w:val="005027BB"/>
    <w:rsid w:val="00503F59"/>
    <w:rsid w:val="00504784"/>
    <w:rsid w:val="00504C6C"/>
    <w:rsid w:val="00506CC3"/>
    <w:rsid w:val="005078BA"/>
    <w:rsid w:val="00507BE9"/>
    <w:rsid w:val="00507F99"/>
    <w:rsid w:val="00510799"/>
    <w:rsid w:val="005114F9"/>
    <w:rsid w:val="0051170A"/>
    <w:rsid w:val="00512A97"/>
    <w:rsid w:val="00512BBD"/>
    <w:rsid w:val="00513485"/>
    <w:rsid w:val="005143A4"/>
    <w:rsid w:val="005143E6"/>
    <w:rsid w:val="00515AE2"/>
    <w:rsid w:val="00516043"/>
    <w:rsid w:val="00516671"/>
    <w:rsid w:val="00517281"/>
    <w:rsid w:val="005174A6"/>
    <w:rsid w:val="0052000D"/>
    <w:rsid w:val="005200EF"/>
    <w:rsid w:val="0052022D"/>
    <w:rsid w:val="0052218D"/>
    <w:rsid w:val="00524A42"/>
    <w:rsid w:val="00524E56"/>
    <w:rsid w:val="00525197"/>
    <w:rsid w:val="00525304"/>
    <w:rsid w:val="005257DF"/>
    <w:rsid w:val="005303DC"/>
    <w:rsid w:val="005316F6"/>
    <w:rsid w:val="00531917"/>
    <w:rsid w:val="00531D02"/>
    <w:rsid w:val="00531FA2"/>
    <w:rsid w:val="00531FEC"/>
    <w:rsid w:val="00533CEA"/>
    <w:rsid w:val="005349EA"/>
    <w:rsid w:val="0053501B"/>
    <w:rsid w:val="00537175"/>
    <w:rsid w:val="0054173B"/>
    <w:rsid w:val="00541EC5"/>
    <w:rsid w:val="005420DC"/>
    <w:rsid w:val="00543F11"/>
    <w:rsid w:val="0054640D"/>
    <w:rsid w:val="00551F33"/>
    <w:rsid w:val="00552B1C"/>
    <w:rsid w:val="00553F53"/>
    <w:rsid w:val="00554D24"/>
    <w:rsid w:val="005554F7"/>
    <w:rsid w:val="005556AC"/>
    <w:rsid w:val="005564E7"/>
    <w:rsid w:val="00556E96"/>
    <w:rsid w:val="00556FEF"/>
    <w:rsid w:val="00557D29"/>
    <w:rsid w:val="00557E9E"/>
    <w:rsid w:val="00560966"/>
    <w:rsid w:val="005630B5"/>
    <w:rsid w:val="005630EF"/>
    <w:rsid w:val="00563C53"/>
    <w:rsid w:val="005652AE"/>
    <w:rsid w:val="005653BC"/>
    <w:rsid w:val="00565C13"/>
    <w:rsid w:val="00565EEA"/>
    <w:rsid w:val="0056617B"/>
    <w:rsid w:val="00566BAC"/>
    <w:rsid w:val="00566F59"/>
    <w:rsid w:val="005678C3"/>
    <w:rsid w:val="00567CDD"/>
    <w:rsid w:val="00572798"/>
    <w:rsid w:val="005735FE"/>
    <w:rsid w:val="005740A0"/>
    <w:rsid w:val="00574F69"/>
    <w:rsid w:val="005763FA"/>
    <w:rsid w:val="00577480"/>
    <w:rsid w:val="005779F1"/>
    <w:rsid w:val="005810BA"/>
    <w:rsid w:val="00581A91"/>
    <w:rsid w:val="0058257E"/>
    <w:rsid w:val="00583BCD"/>
    <w:rsid w:val="00583D87"/>
    <w:rsid w:val="00584CDC"/>
    <w:rsid w:val="00587E48"/>
    <w:rsid w:val="00591528"/>
    <w:rsid w:val="00593D70"/>
    <w:rsid w:val="00594870"/>
    <w:rsid w:val="00594921"/>
    <w:rsid w:val="005949B7"/>
    <w:rsid w:val="00594A86"/>
    <w:rsid w:val="005954A1"/>
    <w:rsid w:val="00596BE6"/>
    <w:rsid w:val="00596F76"/>
    <w:rsid w:val="00597986"/>
    <w:rsid w:val="00597BAB"/>
    <w:rsid w:val="00597FB2"/>
    <w:rsid w:val="005A13F3"/>
    <w:rsid w:val="005A1BB4"/>
    <w:rsid w:val="005A2FAE"/>
    <w:rsid w:val="005A4CF0"/>
    <w:rsid w:val="005A54F4"/>
    <w:rsid w:val="005A6263"/>
    <w:rsid w:val="005A675E"/>
    <w:rsid w:val="005A6C35"/>
    <w:rsid w:val="005B0140"/>
    <w:rsid w:val="005B0173"/>
    <w:rsid w:val="005B2D8D"/>
    <w:rsid w:val="005B333D"/>
    <w:rsid w:val="005B3B7C"/>
    <w:rsid w:val="005B4301"/>
    <w:rsid w:val="005B518F"/>
    <w:rsid w:val="005B78DB"/>
    <w:rsid w:val="005C18B6"/>
    <w:rsid w:val="005C1FEC"/>
    <w:rsid w:val="005C2540"/>
    <w:rsid w:val="005C2CC2"/>
    <w:rsid w:val="005C2FF5"/>
    <w:rsid w:val="005C4DFF"/>
    <w:rsid w:val="005C4FE4"/>
    <w:rsid w:val="005C7432"/>
    <w:rsid w:val="005C780C"/>
    <w:rsid w:val="005C798B"/>
    <w:rsid w:val="005D2132"/>
    <w:rsid w:val="005D2599"/>
    <w:rsid w:val="005D2CA5"/>
    <w:rsid w:val="005D3274"/>
    <w:rsid w:val="005D4715"/>
    <w:rsid w:val="005D5123"/>
    <w:rsid w:val="005D5D9A"/>
    <w:rsid w:val="005D60FC"/>
    <w:rsid w:val="005D66BA"/>
    <w:rsid w:val="005D6720"/>
    <w:rsid w:val="005D74D1"/>
    <w:rsid w:val="005D7A78"/>
    <w:rsid w:val="005E032D"/>
    <w:rsid w:val="005E0873"/>
    <w:rsid w:val="005E0C75"/>
    <w:rsid w:val="005E15BA"/>
    <w:rsid w:val="005E1A76"/>
    <w:rsid w:val="005E363C"/>
    <w:rsid w:val="005E4BCF"/>
    <w:rsid w:val="005E595B"/>
    <w:rsid w:val="005E7165"/>
    <w:rsid w:val="005E73CC"/>
    <w:rsid w:val="005F0376"/>
    <w:rsid w:val="005F38B1"/>
    <w:rsid w:val="005F3C1B"/>
    <w:rsid w:val="005F3D41"/>
    <w:rsid w:val="005F47C9"/>
    <w:rsid w:val="005F599A"/>
    <w:rsid w:val="005F6836"/>
    <w:rsid w:val="005F68D9"/>
    <w:rsid w:val="005F7021"/>
    <w:rsid w:val="005F7A20"/>
    <w:rsid w:val="006008DA"/>
    <w:rsid w:val="00601205"/>
    <w:rsid w:val="00601A36"/>
    <w:rsid w:val="00602908"/>
    <w:rsid w:val="006034EE"/>
    <w:rsid w:val="006036F7"/>
    <w:rsid w:val="00603704"/>
    <w:rsid w:val="006039E1"/>
    <w:rsid w:val="00603B43"/>
    <w:rsid w:val="00603FD5"/>
    <w:rsid w:val="006040C0"/>
    <w:rsid w:val="00604546"/>
    <w:rsid w:val="00605C3E"/>
    <w:rsid w:val="00607038"/>
    <w:rsid w:val="006112C3"/>
    <w:rsid w:val="00611849"/>
    <w:rsid w:val="00611A87"/>
    <w:rsid w:val="00613FCB"/>
    <w:rsid w:val="00615BCE"/>
    <w:rsid w:val="006160B1"/>
    <w:rsid w:val="006165A7"/>
    <w:rsid w:val="00620672"/>
    <w:rsid w:val="00620D79"/>
    <w:rsid w:val="006221B4"/>
    <w:rsid w:val="0062273D"/>
    <w:rsid w:val="0062287A"/>
    <w:rsid w:val="00622BDC"/>
    <w:rsid w:val="00623482"/>
    <w:rsid w:val="0062662F"/>
    <w:rsid w:val="006267B5"/>
    <w:rsid w:val="00626E28"/>
    <w:rsid w:val="00630FB0"/>
    <w:rsid w:val="0063199A"/>
    <w:rsid w:val="00631A34"/>
    <w:rsid w:val="00631FAA"/>
    <w:rsid w:val="00632339"/>
    <w:rsid w:val="00632B69"/>
    <w:rsid w:val="00632DC9"/>
    <w:rsid w:val="00633967"/>
    <w:rsid w:val="00635D25"/>
    <w:rsid w:val="00637446"/>
    <w:rsid w:val="006375F9"/>
    <w:rsid w:val="006377F5"/>
    <w:rsid w:val="00637B58"/>
    <w:rsid w:val="00637CFC"/>
    <w:rsid w:val="00640144"/>
    <w:rsid w:val="00640234"/>
    <w:rsid w:val="00640690"/>
    <w:rsid w:val="00640F1E"/>
    <w:rsid w:val="0064135E"/>
    <w:rsid w:val="0064648A"/>
    <w:rsid w:val="0064657E"/>
    <w:rsid w:val="006476B3"/>
    <w:rsid w:val="00650ECD"/>
    <w:rsid w:val="00651008"/>
    <w:rsid w:val="00651FC1"/>
    <w:rsid w:val="0065303F"/>
    <w:rsid w:val="00653B5F"/>
    <w:rsid w:val="00654171"/>
    <w:rsid w:val="006545B3"/>
    <w:rsid w:val="00654979"/>
    <w:rsid w:val="00654F23"/>
    <w:rsid w:val="006558E6"/>
    <w:rsid w:val="00656740"/>
    <w:rsid w:val="00656BE9"/>
    <w:rsid w:val="00657541"/>
    <w:rsid w:val="00657A19"/>
    <w:rsid w:val="00657E0B"/>
    <w:rsid w:val="00660E58"/>
    <w:rsid w:val="0066109C"/>
    <w:rsid w:val="00661B2E"/>
    <w:rsid w:val="00662173"/>
    <w:rsid w:val="00662BE3"/>
    <w:rsid w:val="00662CD7"/>
    <w:rsid w:val="00663B60"/>
    <w:rsid w:val="00663D59"/>
    <w:rsid w:val="006640BF"/>
    <w:rsid w:val="00664250"/>
    <w:rsid w:val="006650CA"/>
    <w:rsid w:val="00665CE2"/>
    <w:rsid w:val="0066635E"/>
    <w:rsid w:val="00666A27"/>
    <w:rsid w:val="00666FEA"/>
    <w:rsid w:val="0066746C"/>
    <w:rsid w:val="0066750A"/>
    <w:rsid w:val="0066774E"/>
    <w:rsid w:val="0067100D"/>
    <w:rsid w:val="006715CC"/>
    <w:rsid w:val="00671B9F"/>
    <w:rsid w:val="00674FFD"/>
    <w:rsid w:val="00675569"/>
    <w:rsid w:val="00675F8C"/>
    <w:rsid w:val="006773AE"/>
    <w:rsid w:val="00677C20"/>
    <w:rsid w:val="00677E4F"/>
    <w:rsid w:val="006825DF"/>
    <w:rsid w:val="0068305D"/>
    <w:rsid w:val="0068360C"/>
    <w:rsid w:val="006860D1"/>
    <w:rsid w:val="00686433"/>
    <w:rsid w:val="00686843"/>
    <w:rsid w:val="00686930"/>
    <w:rsid w:val="00686D13"/>
    <w:rsid w:val="00687E92"/>
    <w:rsid w:val="00691786"/>
    <w:rsid w:val="00691DE0"/>
    <w:rsid w:val="00691E9F"/>
    <w:rsid w:val="0069308C"/>
    <w:rsid w:val="00693D2C"/>
    <w:rsid w:val="006954DB"/>
    <w:rsid w:val="00695946"/>
    <w:rsid w:val="00696DAE"/>
    <w:rsid w:val="00697315"/>
    <w:rsid w:val="006A00CF"/>
    <w:rsid w:val="006A0911"/>
    <w:rsid w:val="006A1D2F"/>
    <w:rsid w:val="006A1FEB"/>
    <w:rsid w:val="006A22FB"/>
    <w:rsid w:val="006A2550"/>
    <w:rsid w:val="006A27C7"/>
    <w:rsid w:val="006A2812"/>
    <w:rsid w:val="006A2836"/>
    <w:rsid w:val="006A41BA"/>
    <w:rsid w:val="006A5AD6"/>
    <w:rsid w:val="006A5E77"/>
    <w:rsid w:val="006B0C02"/>
    <w:rsid w:val="006B3D82"/>
    <w:rsid w:val="006B4381"/>
    <w:rsid w:val="006B4B12"/>
    <w:rsid w:val="006B4E96"/>
    <w:rsid w:val="006B627A"/>
    <w:rsid w:val="006B692A"/>
    <w:rsid w:val="006B749B"/>
    <w:rsid w:val="006B773A"/>
    <w:rsid w:val="006C15AC"/>
    <w:rsid w:val="006C350B"/>
    <w:rsid w:val="006C3687"/>
    <w:rsid w:val="006C36B3"/>
    <w:rsid w:val="006C389D"/>
    <w:rsid w:val="006C3C0F"/>
    <w:rsid w:val="006C5E20"/>
    <w:rsid w:val="006D01E2"/>
    <w:rsid w:val="006D0A04"/>
    <w:rsid w:val="006D0A3F"/>
    <w:rsid w:val="006D13D9"/>
    <w:rsid w:val="006D254E"/>
    <w:rsid w:val="006D2A30"/>
    <w:rsid w:val="006D2C52"/>
    <w:rsid w:val="006D3A54"/>
    <w:rsid w:val="006D4088"/>
    <w:rsid w:val="006D56A5"/>
    <w:rsid w:val="006D64F7"/>
    <w:rsid w:val="006D6EFE"/>
    <w:rsid w:val="006D71F2"/>
    <w:rsid w:val="006D7454"/>
    <w:rsid w:val="006D7C98"/>
    <w:rsid w:val="006D7FC8"/>
    <w:rsid w:val="006E0446"/>
    <w:rsid w:val="006E070F"/>
    <w:rsid w:val="006E0F9A"/>
    <w:rsid w:val="006E15BB"/>
    <w:rsid w:val="006E179E"/>
    <w:rsid w:val="006E1B49"/>
    <w:rsid w:val="006E345D"/>
    <w:rsid w:val="006E3F9B"/>
    <w:rsid w:val="006E4D00"/>
    <w:rsid w:val="006E573B"/>
    <w:rsid w:val="006E5CCD"/>
    <w:rsid w:val="006F0E9D"/>
    <w:rsid w:val="006F11AE"/>
    <w:rsid w:val="006F1353"/>
    <w:rsid w:val="006F1ED7"/>
    <w:rsid w:val="006F3777"/>
    <w:rsid w:val="006F38C7"/>
    <w:rsid w:val="006F3F93"/>
    <w:rsid w:val="006F56A4"/>
    <w:rsid w:val="006F60E6"/>
    <w:rsid w:val="006F6544"/>
    <w:rsid w:val="006F6DDE"/>
    <w:rsid w:val="006F755B"/>
    <w:rsid w:val="006F7E1F"/>
    <w:rsid w:val="007010A7"/>
    <w:rsid w:val="007016E4"/>
    <w:rsid w:val="007022FD"/>
    <w:rsid w:val="0070274D"/>
    <w:rsid w:val="007033DD"/>
    <w:rsid w:val="00703490"/>
    <w:rsid w:val="00703B2C"/>
    <w:rsid w:val="00703CBF"/>
    <w:rsid w:val="0070678A"/>
    <w:rsid w:val="007067E7"/>
    <w:rsid w:val="00706F4F"/>
    <w:rsid w:val="0070729F"/>
    <w:rsid w:val="0071036A"/>
    <w:rsid w:val="00710A6A"/>
    <w:rsid w:val="00711FC5"/>
    <w:rsid w:val="00712F25"/>
    <w:rsid w:val="007137ED"/>
    <w:rsid w:val="0071444B"/>
    <w:rsid w:val="00714504"/>
    <w:rsid w:val="00714A7C"/>
    <w:rsid w:val="00715218"/>
    <w:rsid w:val="0071688E"/>
    <w:rsid w:val="0071696A"/>
    <w:rsid w:val="00716C83"/>
    <w:rsid w:val="00717991"/>
    <w:rsid w:val="00720B43"/>
    <w:rsid w:val="007210A4"/>
    <w:rsid w:val="00721FE1"/>
    <w:rsid w:val="0072255F"/>
    <w:rsid w:val="00722585"/>
    <w:rsid w:val="007226FB"/>
    <w:rsid w:val="00723E2F"/>
    <w:rsid w:val="007244A9"/>
    <w:rsid w:val="007244C7"/>
    <w:rsid w:val="00724C68"/>
    <w:rsid w:val="00725022"/>
    <w:rsid w:val="0072602F"/>
    <w:rsid w:val="00726A45"/>
    <w:rsid w:val="007274E2"/>
    <w:rsid w:val="00727643"/>
    <w:rsid w:val="00727F7B"/>
    <w:rsid w:val="0073091E"/>
    <w:rsid w:val="00730BFD"/>
    <w:rsid w:val="00730CA9"/>
    <w:rsid w:val="00731438"/>
    <w:rsid w:val="00732385"/>
    <w:rsid w:val="007332AB"/>
    <w:rsid w:val="00733786"/>
    <w:rsid w:val="00733794"/>
    <w:rsid w:val="00734160"/>
    <w:rsid w:val="0073428D"/>
    <w:rsid w:val="0073491C"/>
    <w:rsid w:val="00735012"/>
    <w:rsid w:val="00736BA5"/>
    <w:rsid w:val="00737491"/>
    <w:rsid w:val="00737525"/>
    <w:rsid w:val="00740351"/>
    <w:rsid w:val="00740700"/>
    <w:rsid w:val="00741E45"/>
    <w:rsid w:val="007426F8"/>
    <w:rsid w:val="00743830"/>
    <w:rsid w:val="00743A24"/>
    <w:rsid w:val="00743BC8"/>
    <w:rsid w:val="0074472E"/>
    <w:rsid w:val="00744FF1"/>
    <w:rsid w:val="00745418"/>
    <w:rsid w:val="0074621F"/>
    <w:rsid w:val="007465DF"/>
    <w:rsid w:val="00747280"/>
    <w:rsid w:val="00747EB1"/>
    <w:rsid w:val="00751BD6"/>
    <w:rsid w:val="00751E78"/>
    <w:rsid w:val="00752B1E"/>
    <w:rsid w:val="007543D6"/>
    <w:rsid w:val="00754BD5"/>
    <w:rsid w:val="00754F8C"/>
    <w:rsid w:val="007556B6"/>
    <w:rsid w:val="00756296"/>
    <w:rsid w:val="0075677E"/>
    <w:rsid w:val="007572E8"/>
    <w:rsid w:val="007577A1"/>
    <w:rsid w:val="00757BFD"/>
    <w:rsid w:val="00757D84"/>
    <w:rsid w:val="00760A96"/>
    <w:rsid w:val="007619ED"/>
    <w:rsid w:val="00761DB0"/>
    <w:rsid w:val="0076278C"/>
    <w:rsid w:val="00763842"/>
    <w:rsid w:val="0076458E"/>
    <w:rsid w:val="007645F1"/>
    <w:rsid w:val="007652EA"/>
    <w:rsid w:val="00765A82"/>
    <w:rsid w:val="007667C1"/>
    <w:rsid w:val="007704C1"/>
    <w:rsid w:val="00770B31"/>
    <w:rsid w:val="007712ED"/>
    <w:rsid w:val="007713CD"/>
    <w:rsid w:val="0077140D"/>
    <w:rsid w:val="007717D0"/>
    <w:rsid w:val="0077267C"/>
    <w:rsid w:val="0077736C"/>
    <w:rsid w:val="00777C59"/>
    <w:rsid w:val="00780838"/>
    <w:rsid w:val="00782C4F"/>
    <w:rsid w:val="0078303A"/>
    <w:rsid w:val="00783329"/>
    <w:rsid w:val="00785097"/>
    <w:rsid w:val="0078536F"/>
    <w:rsid w:val="00785C17"/>
    <w:rsid w:val="007861BD"/>
    <w:rsid w:val="00786F6D"/>
    <w:rsid w:val="007900A4"/>
    <w:rsid w:val="00790B9C"/>
    <w:rsid w:val="00791306"/>
    <w:rsid w:val="0079238F"/>
    <w:rsid w:val="0079262E"/>
    <w:rsid w:val="00792D10"/>
    <w:rsid w:val="00793779"/>
    <w:rsid w:val="007938C6"/>
    <w:rsid w:val="00793E1E"/>
    <w:rsid w:val="007948B0"/>
    <w:rsid w:val="007948C0"/>
    <w:rsid w:val="00794938"/>
    <w:rsid w:val="007975A6"/>
    <w:rsid w:val="00797A6C"/>
    <w:rsid w:val="007A016D"/>
    <w:rsid w:val="007A0844"/>
    <w:rsid w:val="007A2152"/>
    <w:rsid w:val="007A3BC9"/>
    <w:rsid w:val="007A45A8"/>
    <w:rsid w:val="007A468A"/>
    <w:rsid w:val="007A46DC"/>
    <w:rsid w:val="007A5AA1"/>
    <w:rsid w:val="007A6047"/>
    <w:rsid w:val="007A62EE"/>
    <w:rsid w:val="007B00DD"/>
    <w:rsid w:val="007B06BB"/>
    <w:rsid w:val="007B20D1"/>
    <w:rsid w:val="007B359C"/>
    <w:rsid w:val="007B3678"/>
    <w:rsid w:val="007B52BD"/>
    <w:rsid w:val="007C1A2E"/>
    <w:rsid w:val="007C2C73"/>
    <w:rsid w:val="007C2E69"/>
    <w:rsid w:val="007C389A"/>
    <w:rsid w:val="007C3DFC"/>
    <w:rsid w:val="007C4C52"/>
    <w:rsid w:val="007C4DF7"/>
    <w:rsid w:val="007C4F09"/>
    <w:rsid w:val="007C5BF5"/>
    <w:rsid w:val="007C6A14"/>
    <w:rsid w:val="007C7564"/>
    <w:rsid w:val="007C77B9"/>
    <w:rsid w:val="007C7821"/>
    <w:rsid w:val="007D01A4"/>
    <w:rsid w:val="007D4633"/>
    <w:rsid w:val="007D567A"/>
    <w:rsid w:val="007D5FF2"/>
    <w:rsid w:val="007D6DC8"/>
    <w:rsid w:val="007D7C64"/>
    <w:rsid w:val="007E1102"/>
    <w:rsid w:val="007E1500"/>
    <w:rsid w:val="007E1E70"/>
    <w:rsid w:val="007E24A4"/>
    <w:rsid w:val="007E3597"/>
    <w:rsid w:val="007E3A4A"/>
    <w:rsid w:val="007E5744"/>
    <w:rsid w:val="007E68B7"/>
    <w:rsid w:val="007E6C86"/>
    <w:rsid w:val="007E6EBB"/>
    <w:rsid w:val="007E79F1"/>
    <w:rsid w:val="007F0586"/>
    <w:rsid w:val="007F5C25"/>
    <w:rsid w:val="007F6035"/>
    <w:rsid w:val="007F6084"/>
    <w:rsid w:val="007F6E3E"/>
    <w:rsid w:val="007F6EEB"/>
    <w:rsid w:val="007F7353"/>
    <w:rsid w:val="007F7381"/>
    <w:rsid w:val="007F7CCF"/>
    <w:rsid w:val="00800241"/>
    <w:rsid w:val="00800903"/>
    <w:rsid w:val="00800E91"/>
    <w:rsid w:val="008011AC"/>
    <w:rsid w:val="0080258F"/>
    <w:rsid w:val="00802DDC"/>
    <w:rsid w:val="00803378"/>
    <w:rsid w:val="00803613"/>
    <w:rsid w:val="00804102"/>
    <w:rsid w:val="0080446E"/>
    <w:rsid w:val="00805546"/>
    <w:rsid w:val="00805C28"/>
    <w:rsid w:val="008073B5"/>
    <w:rsid w:val="00807D2E"/>
    <w:rsid w:val="00807FFC"/>
    <w:rsid w:val="00811E17"/>
    <w:rsid w:val="00811F79"/>
    <w:rsid w:val="00812053"/>
    <w:rsid w:val="00813082"/>
    <w:rsid w:val="008134D4"/>
    <w:rsid w:val="00813DCE"/>
    <w:rsid w:val="00813F92"/>
    <w:rsid w:val="0081579E"/>
    <w:rsid w:val="008158BA"/>
    <w:rsid w:val="00815F27"/>
    <w:rsid w:val="0081748B"/>
    <w:rsid w:val="0081780E"/>
    <w:rsid w:val="008200C9"/>
    <w:rsid w:val="00820889"/>
    <w:rsid w:val="00821049"/>
    <w:rsid w:val="008212E3"/>
    <w:rsid w:val="00821AD0"/>
    <w:rsid w:val="00821C61"/>
    <w:rsid w:val="00821E05"/>
    <w:rsid w:val="008238D2"/>
    <w:rsid w:val="00824314"/>
    <w:rsid w:val="00824395"/>
    <w:rsid w:val="00824E6C"/>
    <w:rsid w:val="008258AB"/>
    <w:rsid w:val="008267C6"/>
    <w:rsid w:val="00826D3C"/>
    <w:rsid w:val="00827517"/>
    <w:rsid w:val="00831665"/>
    <w:rsid w:val="008333DB"/>
    <w:rsid w:val="00833A6C"/>
    <w:rsid w:val="00833BAF"/>
    <w:rsid w:val="0083418E"/>
    <w:rsid w:val="008346F5"/>
    <w:rsid w:val="008349DF"/>
    <w:rsid w:val="0083664D"/>
    <w:rsid w:val="00836D42"/>
    <w:rsid w:val="00837330"/>
    <w:rsid w:val="00840230"/>
    <w:rsid w:val="00840724"/>
    <w:rsid w:val="008412FE"/>
    <w:rsid w:val="0084133A"/>
    <w:rsid w:val="00842045"/>
    <w:rsid w:val="00842EA0"/>
    <w:rsid w:val="00843442"/>
    <w:rsid w:val="0084347A"/>
    <w:rsid w:val="00843A78"/>
    <w:rsid w:val="00843D11"/>
    <w:rsid w:val="008441A2"/>
    <w:rsid w:val="008448D7"/>
    <w:rsid w:val="008457B1"/>
    <w:rsid w:val="00846014"/>
    <w:rsid w:val="008461BB"/>
    <w:rsid w:val="00850435"/>
    <w:rsid w:val="008509E3"/>
    <w:rsid w:val="00850EE3"/>
    <w:rsid w:val="00850FA4"/>
    <w:rsid w:val="0085115F"/>
    <w:rsid w:val="00853B6A"/>
    <w:rsid w:val="00854623"/>
    <w:rsid w:val="00854D41"/>
    <w:rsid w:val="00855588"/>
    <w:rsid w:val="008556A3"/>
    <w:rsid w:val="00855A8D"/>
    <w:rsid w:val="00856B53"/>
    <w:rsid w:val="00856C34"/>
    <w:rsid w:val="00857F85"/>
    <w:rsid w:val="00860B17"/>
    <w:rsid w:val="00861F71"/>
    <w:rsid w:val="008621C7"/>
    <w:rsid w:val="00862FA4"/>
    <w:rsid w:val="0086332C"/>
    <w:rsid w:val="00863B91"/>
    <w:rsid w:val="00863F15"/>
    <w:rsid w:val="00865CCF"/>
    <w:rsid w:val="00866353"/>
    <w:rsid w:val="008665C1"/>
    <w:rsid w:val="00871B46"/>
    <w:rsid w:val="0087453F"/>
    <w:rsid w:val="00874A34"/>
    <w:rsid w:val="00874C03"/>
    <w:rsid w:val="008750FD"/>
    <w:rsid w:val="00876700"/>
    <w:rsid w:val="00876A74"/>
    <w:rsid w:val="00876F07"/>
    <w:rsid w:val="00880457"/>
    <w:rsid w:val="00880630"/>
    <w:rsid w:val="00880D03"/>
    <w:rsid w:val="00882008"/>
    <w:rsid w:val="008826DA"/>
    <w:rsid w:val="008831DD"/>
    <w:rsid w:val="00883310"/>
    <w:rsid w:val="008833D4"/>
    <w:rsid w:val="00883D25"/>
    <w:rsid w:val="00883E58"/>
    <w:rsid w:val="00884B83"/>
    <w:rsid w:val="00885ED8"/>
    <w:rsid w:val="00885F24"/>
    <w:rsid w:val="00886EE3"/>
    <w:rsid w:val="0088754A"/>
    <w:rsid w:val="00887B57"/>
    <w:rsid w:val="008915EE"/>
    <w:rsid w:val="0089231C"/>
    <w:rsid w:val="00894D93"/>
    <w:rsid w:val="00894FEF"/>
    <w:rsid w:val="00895323"/>
    <w:rsid w:val="008954FE"/>
    <w:rsid w:val="00896145"/>
    <w:rsid w:val="00896F42"/>
    <w:rsid w:val="00897DA5"/>
    <w:rsid w:val="008A0BD2"/>
    <w:rsid w:val="008A1005"/>
    <w:rsid w:val="008A239F"/>
    <w:rsid w:val="008A25CC"/>
    <w:rsid w:val="008A4ABB"/>
    <w:rsid w:val="008A5ED5"/>
    <w:rsid w:val="008A739A"/>
    <w:rsid w:val="008A7D68"/>
    <w:rsid w:val="008B060A"/>
    <w:rsid w:val="008B1457"/>
    <w:rsid w:val="008B1B67"/>
    <w:rsid w:val="008B23DA"/>
    <w:rsid w:val="008B32AF"/>
    <w:rsid w:val="008B32DB"/>
    <w:rsid w:val="008B3C14"/>
    <w:rsid w:val="008B5032"/>
    <w:rsid w:val="008B5AA9"/>
    <w:rsid w:val="008B5F1A"/>
    <w:rsid w:val="008C0737"/>
    <w:rsid w:val="008C0808"/>
    <w:rsid w:val="008C5CD1"/>
    <w:rsid w:val="008C5D9B"/>
    <w:rsid w:val="008C6BD4"/>
    <w:rsid w:val="008D0F08"/>
    <w:rsid w:val="008D1302"/>
    <w:rsid w:val="008D18FC"/>
    <w:rsid w:val="008D252C"/>
    <w:rsid w:val="008D25BD"/>
    <w:rsid w:val="008D2C2C"/>
    <w:rsid w:val="008D36C9"/>
    <w:rsid w:val="008D3959"/>
    <w:rsid w:val="008D4C33"/>
    <w:rsid w:val="008D4E31"/>
    <w:rsid w:val="008D5272"/>
    <w:rsid w:val="008D5C0A"/>
    <w:rsid w:val="008D5DE2"/>
    <w:rsid w:val="008D6AC4"/>
    <w:rsid w:val="008D6ED5"/>
    <w:rsid w:val="008D70BF"/>
    <w:rsid w:val="008D77F5"/>
    <w:rsid w:val="008E02F1"/>
    <w:rsid w:val="008E09A5"/>
    <w:rsid w:val="008E0F66"/>
    <w:rsid w:val="008E15F1"/>
    <w:rsid w:val="008E25D9"/>
    <w:rsid w:val="008E3761"/>
    <w:rsid w:val="008E39E7"/>
    <w:rsid w:val="008E3B33"/>
    <w:rsid w:val="008E3B99"/>
    <w:rsid w:val="008E3EF5"/>
    <w:rsid w:val="008E54C4"/>
    <w:rsid w:val="008E57BE"/>
    <w:rsid w:val="008E689F"/>
    <w:rsid w:val="008E74AB"/>
    <w:rsid w:val="008E7F00"/>
    <w:rsid w:val="008F05A4"/>
    <w:rsid w:val="008F0EAB"/>
    <w:rsid w:val="008F0F72"/>
    <w:rsid w:val="008F1859"/>
    <w:rsid w:val="008F1905"/>
    <w:rsid w:val="008F2A42"/>
    <w:rsid w:val="008F2E24"/>
    <w:rsid w:val="008F310B"/>
    <w:rsid w:val="008F445D"/>
    <w:rsid w:val="008F46BD"/>
    <w:rsid w:val="008F522B"/>
    <w:rsid w:val="008F66B4"/>
    <w:rsid w:val="008F6726"/>
    <w:rsid w:val="008F7C06"/>
    <w:rsid w:val="00900035"/>
    <w:rsid w:val="009026AF"/>
    <w:rsid w:val="00903DA6"/>
    <w:rsid w:val="00903EBF"/>
    <w:rsid w:val="00904636"/>
    <w:rsid w:val="009046EA"/>
    <w:rsid w:val="00905DD4"/>
    <w:rsid w:val="00905EB4"/>
    <w:rsid w:val="00906210"/>
    <w:rsid w:val="009064B5"/>
    <w:rsid w:val="0090683A"/>
    <w:rsid w:val="0090700C"/>
    <w:rsid w:val="00907C35"/>
    <w:rsid w:val="00907FC0"/>
    <w:rsid w:val="009107B1"/>
    <w:rsid w:val="00910BC4"/>
    <w:rsid w:val="00913547"/>
    <w:rsid w:val="0091355D"/>
    <w:rsid w:val="00913A44"/>
    <w:rsid w:val="00914C0B"/>
    <w:rsid w:val="00915D8C"/>
    <w:rsid w:val="00915FC9"/>
    <w:rsid w:val="00917CE5"/>
    <w:rsid w:val="00920E96"/>
    <w:rsid w:val="00921C79"/>
    <w:rsid w:val="00922158"/>
    <w:rsid w:val="0092244D"/>
    <w:rsid w:val="00923077"/>
    <w:rsid w:val="00925069"/>
    <w:rsid w:val="0092537E"/>
    <w:rsid w:val="00927FB6"/>
    <w:rsid w:val="009306E5"/>
    <w:rsid w:val="00931F62"/>
    <w:rsid w:val="009331E0"/>
    <w:rsid w:val="0093335B"/>
    <w:rsid w:val="0093511F"/>
    <w:rsid w:val="00935692"/>
    <w:rsid w:val="00935694"/>
    <w:rsid w:val="00937C81"/>
    <w:rsid w:val="0094036C"/>
    <w:rsid w:val="0094087D"/>
    <w:rsid w:val="009413BD"/>
    <w:rsid w:val="00941B2B"/>
    <w:rsid w:val="00941F0C"/>
    <w:rsid w:val="00942929"/>
    <w:rsid w:val="00943BEA"/>
    <w:rsid w:val="00944750"/>
    <w:rsid w:val="009450B2"/>
    <w:rsid w:val="0094521D"/>
    <w:rsid w:val="009457B6"/>
    <w:rsid w:val="0094642A"/>
    <w:rsid w:val="009465BB"/>
    <w:rsid w:val="009470C1"/>
    <w:rsid w:val="0094799C"/>
    <w:rsid w:val="00947ACD"/>
    <w:rsid w:val="00950168"/>
    <w:rsid w:val="0095046E"/>
    <w:rsid w:val="00951A15"/>
    <w:rsid w:val="00952953"/>
    <w:rsid w:val="00952B22"/>
    <w:rsid w:val="0095320D"/>
    <w:rsid w:val="009535F2"/>
    <w:rsid w:val="00955A3D"/>
    <w:rsid w:val="0095666B"/>
    <w:rsid w:val="00956774"/>
    <w:rsid w:val="0095703C"/>
    <w:rsid w:val="009575DF"/>
    <w:rsid w:val="00957614"/>
    <w:rsid w:val="00960B45"/>
    <w:rsid w:val="0096158A"/>
    <w:rsid w:val="0096179A"/>
    <w:rsid w:val="00961C50"/>
    <w:rsid w:val="00961E1E"/>
    <w:rsid w:val="009622A4"/>
    <w:rsid w:val="00963D2B"/>
    <w:rsid w:val="0096497C"/>
    <w:rsid w:val="009657AD"/>
    <w:rsid w:val="00965ACC"/>
    <w:rsid w:val="0096684A"/>
    <w:rsid w:val="00966A08"/>
    <w:rsid w:val="009675EE"/>
    <w:rsid w:val="009679AE"/>
    <w:rsid w:val="00967BED"/>
    <w:rsid w:val="00970ACA"/>
    <w:rsid w:val="00971182"/>
    <w:rsid w:val="00971609"/>
    <w:rsid w:val="00972AB2"/>
    <w:rsid w:val="009732C1"/>
    <w:rsid w:val="009738AD"/>
    <w:rsid w:val="00973BA3"/>
    <w:rsid w:val="0097449D"/>
    <w:rsid w:val="0097475A"/>
    <w:rsid w:val="00974CA8"/>
    <w:rsid w:val="00974FF9"/>
    <w:rsid w:val="009811BA"/>
    <w:rsid w:val="009824B0"/>
    <w:rsid w:val="00984F71"/>
    <w:rsid w:val="00985A4C"/>
    <w:rsid w:val="00985E74"/>
    <w:rsid w:val="00986073"/>
    <w:rsid w:val="009862FD"/>
    <w:rsid w:val="00986823"/>
    <w:rsid w:val="00987167"/>
    <w:rsid w:val="0098794E"/>
    <w:rsid w:val="00987B03"/>
    <w:rsid w:val="009904A7"/>
    <w:rsid w:val="00990F25"/>
    <w:rsid w:val="009912A0"/>
    <w:rsid w:val="00991434"/>
    <w:rsid w:val="009914A4"/>
    <w:rsid w:val="0099181E"/>
    <w:rsid w:val="0099210D"/>
    <w:rsid w:val="00992613"/>
    <w:rsid w:val="00993545"/>
    <w:rsid w:val="00993A2E"/>
    <w:rsid w:val="00993FEB"/>
    <w:rsid w:val="009942AA"/>
    <w:rsid w:val="00996446"/>
    <w:rsid w:val="00997055"/>
    <w:rsid w:val="009970E5"/>
    <w:rsid w:val="00997690"/>
    <w:rsid w:val="00997EE0"/>
    <w:rsid w:val="009A03C4"/>
    <w:rsid w:val="009A15FC"/>
    <w:rsid w:val="009A17FE"/>
    <w:rsid w:val="009A1A12"/>
    <w:rsid w:val="009A3834"/>
    <w:rsid w:val="009A3B60"/>
    <w:rsid w:val="009A3E16"/>
    <w:rsid w:val="009A4D34"/>
    <w:rsid w:val="009A5531"/>
    <w:rsid w:val="009A5AD2"/>
    <w:rsid w:val="009A629C"/>
    <w:rsid w:val="009A631A"/>
    <w:rsid w:val="009A794A"/>
    <w:rsid w:val="009B058D"/>
    <w:rsid w:val="009B0F94"/>
    <w:rsid w:val="009B1D68"/>
    <w:rsid w:val="009B2739"/>
    <w:rsid w:val="009B2CB6"/>
    <w:rsid w:val="009B2F3B"/>
    <w:rsid w:val="009B309D"/>
    <w:rsid w:val="009B4B04"/>
    <w:rsid w:val="009B5843"/>
    <w:rsid w:val="009B5ADA"/>
    <w:rsid w:val="009B62C9"/>
    <w:rsid w:val="009B69D4"/>
    <w:rsid w:val="009B6F67"/>
    <w:rsid w:val="009B7108"/>
    <w:rsid w:val="009B720C"/>
    <w:rsid w:val="009C116E"/>
    <w:rsid w:val="009C1479"/>
    <w:rsid w:val="009C1676"/>
    <w:rsid w:val="009C24DB"/>
    <w:rsid w:val="009C2E5E"/>
    <w:rsid w:val="009C2F4E"/>
    <w:rsid w:val="009C3126"/>
    <w:rsid w:val="009C34A2"/>
    <w:rsid w:val="009C4404"/>
    <w:rsid w:val="009C5AA2"/>
    <w:rsid w:val="009C646F"/>
    <w:rsid w:val="009C7B49"/>
    <w:rsid w:val="009C7F2A"/>
    <w:rsid w:val="009D1A4E"/>
    <w:rsid w:val="009D1C44"/>
    <w:rsid w:val="009D2D04"/>
    <w:rsid w:val="009D47B0"/>
    <w:rsid w:val="009D4D5C"/>
    <w:rsid w:val="009D5595"/>
    <w:rsid w:val="009D5BC6"/>
    <w:rsid w:val="009D74D2"/>
    <w:rsid w:val="009D7E3B"/>
    <w:rsid w:val="009E10F3"/>
    <w:rsid w:val="009E12CD"/>
    <w:rsid w:val="009E1F56"/>
    <w:rsid w:val="009E4D73"/>
    <w:rsid w:val="009E512A"/>
    <w:rsid w:val="009E6C5A"/>
    <w:rsid w:val="009E6D5D"/>
    <w:rsid w:val="009E72E6"/>
    <w:rsid w:val="009E748B"/>
    <w:rsid w:val="009E7F0A"/>
    <w:rsid w:val="009F5128"/>
    <w:rsid w:val="009F5425"/>
    <w:rsid w:val="009F69A6"/>
    <w:rsid w:val="009F7B0C"/>
    <w:rsid w:val="00A00EDA"/>
    <w:rsid w:val="00A00FA9"/>
    <w:rsid w:val="00A012C7"/>
    <w:rsid w:val="00A017CE"/>
    <w:rsid w:val="00A017D0"/>
    <w:rsid w:val="00A032EF"/>
    <w:rsid w:val="00A03473"/>
    <w:rsid w:val="00A04251"/>
    <w:rsid w:val="00A04319"/>
    <w:rsid w:val="00A04574"/>
    <w:rsid w:val="00A06778"/>
    <w:rsid w:val="00A06F74"/>
    <w:rsid w:val="00A07459"/>
    <w:rsid w:val="00A10225"/>
    <w:rsid w:val="00A11319"/>
    <w:rsid w:val="00A116D4"/>
    <w:rsid w:val="00A11A52"/>
    <w:rsid w:val="00A12018"/>
    <w:rsid w:val="00A14077"/>
    <w:rsid w:val="00A14233"/>
    <w:rsid w:val="00A16410"/>
    <w:rsid w:val="00A2223D"/>
    <w:rsid w:val="00A224D1"/>
    <w:rsid w:val="00A22520"/>
    <w:rsid w:val="00A23002"/>
    <w:rsid w:val="00A23411"/>
    <w:rsid w:val="00A2380A"/>
    <w:rsid w:val="00A26C7F"/>
    <w:rsid w:val="00A30928"/>
    <w:rsid w:val="00A30FDA"/>
    <w:rsid w:val="00A33E21"/>
    <w:rsid w:val="00A351C6"/>
    <w:rsid w:val="00A353B6"/>
    <w:rsid w:val="00A3597B"/>
    <w:rsid w:val="00A35D00"/>
    <w:rsid w:val="00A3733D"/>
    <w:rsid w:val="00A403F8"/>
    <w:rsid w:val="00A41211"/>
    <w:rsid w:val="00A42063"/>
    <w:rsid w:val="00A43A99"/>
    <w:rsid w:val="00A43FFB"/>
    <w:rsid w:val="00A4486B"/>
    <w:rsid w:val="00A44D68"/>
    <w:rsid w:val="00A44F33"/>
    <w:rsid w:val="00A45F45"/>
    <w:rsid w:val="00A4682C"/>
    <w:rsid w:val="00A46E22"/>
    <w:rsid w:val="00A47742"/>
    <w:rsid w:val="00A478FC"/>
    <w:rsid w:val="00A47925"/>
    <w:rsid w:val="00A50555"/>
    <w:rsid w:val="00A50ABF"/>
    <w:rsid w:val="00A50F8C"/>
    <w:rsid w:val="00A5198D"/>
    <w:rsid w:val="00A51B71"/>
    <w:rsid w:val="00A52ABE"/>
    <w:rsid w:val="00A52B7D"/>
    <w:rsid w:val="00A53D15"/>
    <w:rsid w:val="00A54F16"/>
    <w:rsid w:val="00A553B4"/>
    <w:rsid w:val="00A5635F"/>
    <w:rsid w:val="00A56DD3"/>
    <w:rsid w:val="00A56DDC"/>
    <w:rsid w:val="00A6096E"/>
    <w:rsid w:val="00A62DB3"/>
    <w:rsid w:val="00A64FD6"/>
    <w:rsid w:val="00A6500B"/>
    <w:rsid w:val="00A65074"/>
    <w:rsid w:val="00A652E5"/>
    <w:rsid w:val="00A654DD"/>
    <w:rsid w:val="00A6567E"/>
    <w:rsid w:val="00A6584A"/>
    <w:rsid w:val="00A65DCC"/>
    <w:rsid w:val="00A66284"/>
    <w:rsid w:val="00A672BA"/>
    <w:rsid w:val="00A67AB4"/>
    <w:rsid w:val="00A7019B"/>
    <w:rsid w:val="00A70520"/>
    <w:rsid w:val="00A70E3E"/>
    <w:rsid w:val="00A725B0"/>
    <w:rsid w:val="00A7428D"/>
    <w:rsid w:val="00A75CBB"/>
    <w:rsid w:val="00A76F3D"/>
    <w:rsid w:val="00A81A02"/>
    <w:rsid w:val="00A81F01"/>
    <w:rsid w:val="00A81FB7"/>
    <w:rsid w:val="00A82AB7"/>
    <w:rsid w:val="00A83B9A"/>
    <w:rsid w:val="00A84AAE"/>
    <w:rsid w:val="00A86051"/>
    <w:rsid w:val="00A868A1"/>
    <w:rsid w:val="00A91D9E"/>
    <w:rsid w:val="00A93248"/>
    <w:rsid w:val="00A938F2"/>
    <w:rsid w:val="00A93CFB"/>
    <w:rsid w:val="00A94BA7"/>
    <w:rsid w:val="00A9597F"/>
    <w:rsid w:val="00A959FE"/>
    <w:rsid w:val="00A97E74"/>
    <w:rsid w:val="00AA0539"/>
    <w:rsid w:val="00AA3D71"/>
    <w:rsid w:val="00AA3EFC"/>
    <w:rsid w:val="00AA4A6E"/>
    <w:rsid w:val="00AA5918"/>
    <w:rsid w:val="00AA7F19"/>
    <w:rsid w:val="00AB18DB"/>
    <w:rsid w:val="00AB27AF"/>
    <w:rsid w:val="00AB281A"/>
    <w:rsid w:val="00AB3660"/>
    <w:rsid w:val="00AB3736"/>
    <w:rsid w:val="00AB381C"/>
    <w:rsid w:val="00AB4068"/>
    <w:rsid w:val="00AB6540"/>
    <w:rsid w:val="00AC09AF"/>
    <w:rsid w:val="00AC116D"/>
    <w:rsid w:val="00AC1191"/>
    <w:rsid w:val="00AC13B7"/>
    <w:rsid w:val="00AC14EA"/>
    <w:rsid w:val="00AC19E4"/>
    <w:rsid w:val="00AC2333"/>
    <w:rsid w:val="00AC2515"/>
    <w:rsid w:val="00AC26C5"/>
    <w:rsid w:val="00AC3C6F"/>
    <w:rsid w:val="00AC47AE"/>
    <w:rsid w:val="00AC5304"/>
    <w:rsid w:val="00AC57D7"/>
    <w:rsid w:val="00AC665E"/>
    <w:rsid w:val="00AC6A6E"/>
    <w:rsid w:val="00AD048B"/>
    <w:rsid w:val="00AD09BA"/>
    <w:rsid w:val="00AD1F4A"/>
    <w:rsid w:val="00AD204D"/>
    <w:rsid w:val="00AD22FB"/>
    <w:rsid w:val="00AD4E33"/>
    <w:rsid w:val="00AD4F68"/>
    <w:rsid w:val="00AD501E"/>
    <w:rsid w:val="00AD5037"/>
    <w:rsid w:val="00AD5318"/>
    <w:rsid w:val="00AD63AA"/>
    <w:rsid w:val="00AD6A6F"/>
    <w:rsid w:val="00AE0C5B"/>
    <w:rsid w:val="00AE0FE7"/>
    <w:rsid w:val="00AE21AA"/>
    <w:rsid w:val="00AE26E0"/>
    <w:rsid w:val="00AE2D10"/>
    <w:rsid w:val="00AE2D57"/>
    <w:rsid w:val="00AE2DD0"/>
    <w:rsid w:val="00AE38F0"/>
    <w:rsid w:val="00AE5828"/>
    <w:rsid w:val="00AE6779"/>
    <w:rsid w:val="00AE74C4"/>
    <w:rsid w:val="00AE7863"/>
    <w:rsid w:val="00AE7E44"/>
    <w:rsid w:val="00AF180E"/>
    <w:rsid w:val="00AF1A5F"/>
    <w:rsid w:val="00AF218A"/>
    <w:rsid w:val="00AF2971"/>
    <w:rsid w:val="00AF37CC"/>
    <w:rsid w:val="00AF48D0"/>
    <w:rsid w:val="00AF5C4C"/>
    <w:rsid w:val="00AF602C"/>
    <w:rsid w:val="00AF6E6F"/>
    <w:rsid w:val="00AF761C"/>
    <w:rsid w:val="00AF774B"/>
    <w:rsid w:val="00B0018B"/>
    <w:rsid w:val="00B026E8"/>
    <w:rsid w:val="00B02738"/>
    <w:rsid w:val="00B04320"/>
    <w:rsid w:val="00B04D14"/>
    <w:rsid w:val="00B055F5"/>
    <w:rsid w:val="00B06DCB"/>
    <w:rsid w:val="00B06E18"/>
    <w:rsid w:val="00B07176"/>
    <w:rsid w:val="00B100F9"/>
    <w:rsid w:val="00B102F2"/>
    <w:rsid w:val="00B10F8B"/>
    <w:rsid w:val="00B1218D"/>
    <w:rsid w:val="00B12A6D"/>
    <w:rsid w:val="00B13288"/>
    <w:rsid w:val="00B132A6"/>
    <w:rsid w:val="00B14FA5"/>
    <w:rsid w:val="00B15A14"/>
    <w:rsid w:val="00B1622E"/>
    <w:rsid w:val="00B20214"/>
    <w:rsid w:val="00B2094D"/>
    <w:rsid w:val="00B212F3"/>
    <w:rsid w:val="00B216A3"/>
    <w:rsid w:val="00B22C88"/>
    <w:rsid w:val="00B234DC"/>
    <w:rsid w:val="00B23B43"/>
    <w:rsid w:val="00B23DEC"/>
    <w:rsid w:val="00B256D4"/>
    <w:rsid w:val="00B260A7"/>
    <w:rsid w:val="00B26185"/>
    <w:rsid w:val="00B26C43"/>
    <w:rsid w:val="00B2721F"/>
    <w:rsid w:val="00B273F4"/>
    <w:rsid w:val="00B27629"/>
    <w:rsid w:val="00B278DA"/>
    <w:rsid w:val="00B310E8"/>
    <w:rsid w:val="00B3110F"/>
    <w:rsid w:val="00B31B4E"/>
    <w:rsid w:val="00B32DC9"/>
    <w:rsid w:val="00B33291"/>
    <w:rsid w:val="00B33993"/>
    <w:rsid w:val="00B374FE"/>
    <w:rsid w:val="00B419D0"/>
    <w:rsid w:val="00B41E6E"/>
    <w:rsid w:val="00B42ADD"/>
    <w:rsid w:val="00B42E1D"/>
    <w:rsid w:val="00B44FD5"/>
    <w:rsid w:val="00B47656"/>
    <w:rsid w:val="00B47685"/>
    <w:rsid w:val="00B50072"/>
    <w:rsid w:val="00B508AB"/>
    <w:rsid w:val="00B50E1C"/>
    <w:rsid w:val="00B53350"/>
    <w:rsid w:val="00B5512B"/>
    <w:rsid w:val="00B5667A"/>
    <w:rsid w:val="00B56CA4"/>
    <w:rsid w:val="00B577FC"/>
    <w:rsid w:val="00B57FD9"/>
    <w:rsid w:val="00B605FC"/>
    <w:rsid w:val="00B60F45"/>
    <w:rsid w:val="00B614B3"/>
    <w:rsid w:val="00B629F0"/>
    <w:rsid w:val="00B62AE6"/>
    <w:rsid w:val="00B62C16"/>
    <w:rsid w:val="00B63877"/>
    <w:rsid w:val="00B63CF3"/>
    <w:rsid w:val="00B666A3"/>
    <w:rsid w:val="00B700D8"/>
    <w:rsid w:val="00B713A2"/>
    <w:rsid w:val="00B7154E"/>
    <w:rsid w:val="00B716E3"/>
    <w:rsid w:val="00B73858"/>
    <w:rsid w:val="00B74636"/>
    <w:rsid w:val="00B757CF"/>
    <w:rsid w:val="00B77531"/>
    <w:rsid w:val="00B80446"/>
    <w:rsid w:val="00B81807"/>
    <w:rsid w:val="00B84B23"/>
    <w:rsid w:val="00B8584F"/>
    <w:rsid w:val="00B8621F"/>
    <w:rsid w:val="00B90ED8"/>
    <w:rsid w:val="00B90F18"/>
    <w:rsid w:val="00B919B8"/>
    <w:rsid w:val="00B9310F"/>
    <w:rsid w:val="00B93487"/>
    <w:rsid w:val="00B938F0"/>
    <w:rsid w:val="00B94604"/>
    <w:rsid w:val="00B9470F"/>
    <w:rsid w:val="00B94A2B"/>
    <w:rsid w:val="00B955E8"/>
    <w:rsid w:val="00B95BA7"/>
    <w:rsid w:val="00B9722C"/>
    <w:rsid w:val="00B97ADA"/>
    <w:rsid w:val="00BA0139"/>
    <w:rsid w:val="00BA013F"/>
    <w:rsid w:val="00BA07BA"/>
    <w:rsid w:val="00BA0E26"/>
    <w:rsid w:val="00BA107C"/>
    <w:rsid w:val="00BA13FA"/>
    <w:rsid w:val="00BA15CB"/>
    <w:rsid w:val="00BA308B"/>
    <w:rsid w:val="00BA342A"/>
    <w:rsid w:val="00BA3446"/>
    <w:rsid w:val="00BA3711"/>
    <w:rsid w:val="00BA37C5"/>
    <w:rsid w:val="00BA39A2"/>
    <w:rsid w:val="00BA4224"/>
    <w:rsid w:val="00BA4679"/>
    <w:rsid w:val="00BA4A77"/>
    <w:rsid w:val="00BA4AC0"/>
    <w:rsid w:val="00BA4AC3"/>
    <w:rsid w:val="00BA50CD"/>
    <w:rsid w:val="00BA5357"/>
    <w:rsid w:val="00BA54BB"/>
    <w:rsid w:val="00BA7482"/>
    <w:rsid w:val="00BA7CE3"/>
    <w:rsid w:val="00BB1AC3"/>
    <w:rsid w:val="00BB2339"/>
    <w:rsid w:val="00BB32D0"/>
    <w:rsid w:val="00BB3323"/>
    <w:rsid w:val="00BB583A"/>
    <w:rsid w:val="00BB6E50"/>
    <w:rsid w:val="00BB7544"/>
    <w:rsid w:val="00BC0293"/>
    <w:rsid w:val="00BC0937"/>
    <w:rsid w:val="00BC137E"/>
    <w:rsid w:val="00BC1FDD"/>
    <w:rsid w:val="00BC35C8"/>
    <w:rsid w:val="00BC37E3"/>
    <w:rsid w:val="00BC3D4D"/>
    <w:rsid w:val="00BC4927"/>
    <w:rsid w:val="00BC610C"/>
    <w:rsid w:val="00BD0C07"/>
    <w:rsid w:val="00BD13B5"/>
    <w:rsid w:val="00BD1AB9"/>
    <w:rsid w:val="00BD38E7"/>
    <w:rsid w:val="00BD398B"/>
    <w:rsid w:val="00BD3BD5"/>
    <w:rsid w:val="00BD4386"/>
    <w:rsid w:val="00BD455D"/>
    <w:rsid w:val="00BD46B6"/>
    <w:rsid w:val="00BD4E9D"/>
    <w:rsid w:val="00BD68D9"/>
    <w:rsid w:val="00BD702D"/>
    <w:rsid w:val="00BD7829"/>
    <w:rsid w:val="00BD7A12"/>
    <w:rsid w:val="00BD7EC4"/>
    <w:rsid w:val="00BE0612"/>
    <w:rsid w:val="00BE0831"/>
    <w:rsid w:val="00BE1215"/>
    <w:rsid w:val="00BE1B33"/>
    <w:rsid w:val="00BE2092"/>
    <w:rsid w:val="00BE2CDD"/>
    <w:rsid w:val="00BE345B"/>
    <w:rsid w:val="00BE419D"/>
    <w:rsid w:val="00BE477C"/>
    <w:rsid w:val="00BE4962"/>
    <w:rsid w:val="00BE4D96"/>
    <w:rsid w:val="00BE62E1"/>
    <w:rsid w:val="00BE70B3"/>
    <w:rsid w:val="00BE751C"/>
    <w:rsid w:val="00BE78E1"/>
    <w:rsid w:val="00BF08E0"/>
    <w:rsid w:val="00BF3418"/>
    <w:rsid w:val="00BF4B47"/>
    <w:rsid w:val="00BF4D48"/>
    <w:rsid w:val="00BF54F8"/>
    <w:rsid w:val="00BF5897"/>
    <w:rsid w:val="00BF6286"/>
    <w:rsid w:val="00BF68FE"/>
    <w:rsid w:val="00BF6AA3"/>
    <w:rsid w:val="00BF771D"/>
    <w:rsid w:val="00C00119"/>
    <w:rsid w:val="00C0141A"/>
    <w:rsid w:val="00C016EA"/>
    <w:rsid w:val="00C01984"/>
    <w:rsid w:val="00C01DCA"/>
    <w:rsid w:val="00C02A42"/>
    <w:rsid w:val="00C02D6B"/>
    <w:rsid w:val="00C03EA3"/>
    <w:rsid w:val="00C0442F"/>
    <w:rsid w:val="00C075F2"/>
    <w:rsid w:val="00C11276"/>
    <w:rsid w:val="00C114D9"/>
    <w:rsid w:val="00C11882"/>
    <w:rsid w:val="00C11B3C"/>
    <w:rsid w:val="00C12A51"/>
    <w:rsid w:val="00C13310"/>
    <w:rsid w:val="00C13C24"/>
    <w:rsid w:val="00C142BF"/>
    <w:rsid w:val="00C14626"/>
    <w:rsid w:val="00C14B7E"/>
    <w:rsid w:val="00C155F2"/>
    <w:rsid w:val="00C1761B"/>
    <w:rsid w:val="00C176F5"/>
    <w:rsid w:val="00C2404D"/>
    <w:rsid w:val="00C258E0"/>
    <w:rsid w:val="00C26551"/>
    <w:rsid w:val="00C308D9"/>
    <w:rsid w:val="00C31AAC"/>
    <w:rsid w:val="00C325FA"/>
    <w:rsid w:val="00C32765"/>
    <w:rsid w:val="00C3305D"/>
    <w:rsid w:val="00C33451"/>
    <w:rsid w:val="00C33642"/>
    <w:rsid w:val="00C34E7D"/>
    <w:rsid w:val="00C3554E"/>
    <w:rsid w:val="00C3588D"/>
    <w:rsid w:val="00C35FAA"/>
    <w:rsid w:val="00C36ADF"/>
    <w:rsid w:val="00C36C83"/>
    <w:rsid w:val="00C37061"/>
    <w:rsid w:val="00C40E2F"/>
    <w:rsid w:val="00C419EF"/>
    <w:rsid w:val="00C41D82"/>
    <w:rsid w:val="00C4217C"/>
    <w:rsid w:val="00C4259E"/>
    <w:rsid w:val="00C44C3F"/>
    <w:rsid w:val="00C44DFC"/>
    <w:rsid w:val="00C45D38"/>
    <w:rsid w:val="00C4692D"/>
    <w:rsid w:val="00C50565"/>
    <w:rsid w:val="00C50579"/>
    <w:rsid w:val="00C50BF8"/>
    <w:rsid w:val="00C51390"/>
    <w:rsid w:val="00C51BD4"/>
    <w:rsid w:val="00C5216C"/>
    <w:rsid w:val="00C5288E"/>
    <w:rsid w:val="00C53861"/>
    <w:rsid w:val="00C54385"/>
    <w:rsid w:val="00C5453E"/>
    <w:rsid w:val="00C556F6"/>
    <w:rsid w:val="00C56808"/>
    <w:rsid w:val="00C56AC4"/>
    <w:rsid w:val="00C5794F"/>
    <w:rsid w:val="00C62251"/>
    <w:rsid w:val="00C629DC"/>
    <w:rsid w:val="00C63070"/>
    <w:rsid w:val="00C6332B"/>
    <w:rsid w:val="00C6361B"/>
    <w:rsid w:val="00C636F5"/>
    <w:rsid w:val="00C6440D"/>
    <w:rsid w:val="00C64919"/>
    <w:rsid w:val="00C65351"/>
    <w:rsid w:val="00C66092"/>
    <w:rsid w:val="00C66448"/>
    <w:rsid w:val="00C67349"/>
    <w:rsid w:val="00C67C0C"/>
    <w:rsid w:val="00C67DBF"/>
    <w:rsid w:val="00C71D78"/>
    <w:rsid w:val="00C74E16"/>
    <w:rsid w:val="00C75311"/>
    <w:rsid w:val="00C76817"/>
    <w:rsid w:val="00C76A80"/>
    <w:rsid w:val="00C76D8A"/>
    <w:rsid w:val="00C77925"/>
    <w:rsid w:val="00C815D8"/>
    <w:rsid w:val="00C817B6"/>
    <w:rsid w:val="00C82378"/>
    <w:rsid w:val="00C82C8C"/>
    <w:rsid w:val="00C85128"/>
    <w:rsid w:val="00C85E1C"/>
    <w:rsid w:val="00C87A1B"/>
    <w:rsid w:val="00C905CD"/>
    <w:rsid w:val="00C90887"/>
    <w:rsid w:val="00C90D81"/>
    <w:rsid w:val="00C91E87"/>
    <w:rsid w:val="00C933F8"/>
    <w:rsid w:val="00C93F02"/>
    <w:rsid w:val="00C95F67"/>
    <w:rsid w:val="00C977F0"/>
    <w:rsid w:val="00C97886"/>
    <w:rsid w:val="00CA02F5"/>
    <w:rsid w:val="00CA06E5"/>
    <w:rsid w:val="00CA07A0"/>
    <w:rsid w:val="00CA08FE"/>
    <w:rsid w:val="00CA0C83"/>
    <w:rsid w:val="00CA220C"/>
    <w:rsid w:val="00CA34A4"/>
    <w:rsid w:val="00CA51A9"/>
    <w:rsid w:val="00CA61EA"/>
    <w:rsid w:val="00CA66F1"/>
    <w:rsid w:val="00CA6A09"/>
    <w:rsid w:val="00CA6F38"/>
    <w:rsid w:val="00CA7317"/>
    <w:rsid w:val="00CA7805"/>
    <w:rsid w:val="00CB1FCD"/>
    <w:rsid w:val="00CB29A6"/>
    <w:rsid w:val="00CB2EC1"/>
    <w:rsid w:val="00CB3505"/>
    <w:rsid w:val="00CB43B2"/>
    <w:rsid w:val="00CB49F8"/>
    <w:rsid w:val="00CB58A6"/>
    <w:rsid w:val="00CB647D"/>
    <w:rsid w:val="00CB6525"/>
    <w:rsid w:val="00CC000F"/>
    <w:rsid w:val="00CC0B4F"/>
    <w:rsid w:val="00CC1C87"/>
    <w:rsid w:val="00CC281D"/>
    <w:rsid w:val="00CC2838"/>
    <w:rsid w:val="00CC344A"/>
    <w:rsid w:val="00CC382C"/>
    <w:rsid w:val="00CC3B86"/>
    <w:rsid w:val="00CC3D31"/>
    <w:rsid w:val="00CC4830"/>
    <w:rsid w:val="00CC4FE9"/>
    <w:rsid w:val="00CC608F"/>
    <w:rsid w:val="00CD0A96"/>
    <w:rsid w:val="00CD1E93"/>
    <w:rsid w:val="00CD1FF0"/>
    <w:rsid w:val="00CD215F"/>
    <w:rsid w:val="00CD3350"/>
    <w:rsid w:val="00CD369D"/>
    <w:rsid w:val="00CD36F9"/>
    <w:rsid w:val="00CD3C32"/>
    <w:rsid w:val="00CD4FE4"/>
    <w:rsid w:val="00CD5EE8"/>
    <w:rsid w:val="00CD62DF"/>
    <w:rsid w:val="00CD6828"/>
    <w:rsid w:val="00CD7DCE"/>
    <w:rsid w:val="00CE12F5"/>
    <w:rsid w:val="00CE20E7"/>
    <w:rsid w:val="00CE2FAB"/>
    <w:rsid w:val="00CE449E"/>
    <w:rsid w:val="00CE4EFF"/>
    <w:rsid w:val="00CE554E"/>
    <w:rsid w:val="00CE5656"/>
    <w:rsid w:val="00CE575C"/>
    <w:rsid w:val="00CE5C9E"/>
    <w:rsid w:val="00CE611F"/>
    <w:rsid w:val="00CE6336"/>
    <w:rsid w:val="00CE7238"/>
    <w:rsid w:val="00CF1601"/>
    <w:rsid w:val="00CF2370"/>
    <w:rsid w:val="00CF2F9C"/>
    <w:rsid w:val="00CF3108"/>
    <w:rsid w:val="00CF392B"/>
    <w:rsid w:val="00CF5245"/>
    <w:rsid w:val="00CF53C5"/>
    <w:rsid w:val="00CF5D98"/>
    <w:rsid w:val="00CF610C"/>
    <w:rsid w:val="00CF63A4"/>
    <w:rsid w:val="00CF6459"/>
    <w:rsid w:val="00CF7388"/>
    <w:rsid w:val="00CF7FA5"/>
    <w:rsid w:val="00D008C1"/>
    <w:rsid w:val="00D0116B"/>
    <w:rsid w:val="00D0159C"/>
    <w:rsid w:val="00D01A89"/>
    <w:rsid w:val="00D01FED"/>
    <w:rsid w:val="00D0234D"/>
    <w:rsid w:val="00D03411"/>
    <w:rsid w:val="00D03705"/>
    <w:rsid w:val="00D04420"/>
    <w:rsid w:val="00D0469E"/>
    <w:rsid w:val="00D05538"/>
    <w:rsid w:val="00D06041"/>
    <w:rsid w:val="00D077CD"/>
    <w:rsid w:val="00D07E00"/>
    <w:rsid w:val="00D10150"/>
    <w:rsid w:val="00D10C20"/>
    <w:rsid w:val="00D1222A"/>
    <w:rsid w:val="00D12D6B"/>
    <w:rsid w:val="00D132B1"/>
    <w:rsid w:val="00D148E5"/>
    <w:rsid w:val="00D14C2C"/>
    <w:rsid w:val="00D15A7D"/>
    <w:rsid w:val="00D163D6"/>
    <w:rsid w:val="00D16AA5"/>
    <w:rsid w:val="00D16CF4"/>
    <w:rsid w:val="00D17C71"/>
    <w:rsid w:val="00D204E6"/>
    <w:rsid w:val="00D20C32"/>
    <w:rsid w:val="00D21ABA"/>
    <w:rsid w:val="00D22039"/>
    <w:rsid w:val="00D22195"/>
    <w:rsid w:val="00D235D8"/>
    <w:rsid w:val="00D242EA"/>
    <w:rsid w:val="00D24944"/>
    <w:rsid w:val="00D252EF"/>
    <w:rsid w:val="00D25A57"/>
    <w:rsid w:val="00D27051"/>
    <w:rsid w:val="00D270A1"/>
    <w:rsid w:val="00D27562"/>
    <w:rsid w:val="00D27FBC"/>
    <w:rsid w:val="00D31617"/>
    <w:rsid w:val="00D32269"/>
    <w:rsid w:val="00D32354"/>
    <w:rsid w:val="00D33DF0"/>
    <w:rsid w:val="00D34647"/>
    <w:rsid w:val="00D3485F"/>
    <w:rsid w:val="00D35E17"/>
    <w:rsid w:val="00D363D7"/>
    <w:rsid w:val="00D37718"/>
    <w:rsid w:val="00D40004"/>
    <w:rsid w:val="00D40F9B"/>
    <w:rsid w:val="00D4127F"/>
    <w:rsid w:val="00D415CD"/>
    <w:rsid w:val="00D429CE"/>
    <w:rsid w:val="00D4452D"/>
    <w:rsid w:val="00D44F24"/>
    <w:rsid w:val="00D455E0"/>
    <w:rsid w:val="00D45797"/>
    <w:rsid w:val="00D46573"/>
    <w:rsid w:val="00D46763"/>
    <w:rsid w:val="00D46C57"/>
    <w:rsid w:val="00D50272"/>
    <w:rsid w:val="00D50C7F"/>
    <w:rsid w:val="00D50EEC"/>
    <w:rsid w:val="00D52BCC"/>
    <w:rsid w:val="00D536CD"/>
    <w:rsid w:val="00D542C5"/>
    <w:rsid w:val="00D546EE"/>
    <w:rsid w:val="00D54B13"/>
    <w:rsid w:val="00D557B4"/>
    <w:rsid w:val="00D569B0"/>
    <w:rsid w:val="00D6015A"/>
    <w:rsid w:val="00D60315"/>
    <w:rsid w:val="00D60C74"/>
    <w:rsid w:val="00D61DB8"/>
    <w:rsid w:val="00D61F88"/>
    <w:rsid w:val="00D67341"/>
    <w:rsid w:val="00D71462"/>
    <w:rsid w:val="00D71B68"/>
    <w:rsid w:val="00D72F83"/>
    <w:rsid w:val="00D73699"/>
    <w:rsid w:val="00D73D77"/>
    <w:rsid w:val="00D75026"/>
    <w:rsid w:val="00D7530E"/>
    <w:rsid w:val="00D7535B"/>
    <w:rsid w:val="00D75A1E"/>
    <w:rsid w:val="00D75D17"/>
    <w:rsid w:val="00D760DF"/>
    <w:rsid w:val="00D76D79"/>
    <w:rsid w:val="00D825B1"/>
    <w:rsid w:val="00D834C9"/>
    <w:rsid w:val="00D83BA9"/>
    <w:rsid w:val="00D83D3E"/>
    <w:rsid w:val="00D845E0"/>
    <w:rsid w:val="00D84B8E"/>
    <w:rsid w:val="00D84C64"/>
    <w:rsid w:val="00D86AE9"/>
    <w:rsid w:val="00D87114"/>
    <w:rsid w:val="00D87CCC"/>
    <w:rsid w:val="00D9082E"/>
    <w:rsid w:val="00D90C63"/>
    <w:rsid w:val="00D90E70"/>
    <w:rsid w:val="00D913F2"/>
    <w:rsid w:val="00D92117"/>
    <w:rsid w:val="00D92185"/>
    <w:rsid w:val="00D9384B"/>
    <w:rsid w:val="00D9446A"/>
    <w:rsid w:val="00D945FC"/>
    <w:rsid w:val="00D9506E"/>
    <w:rsid w:val="00D95141"/>
    <w:rsid w:val="00D95B43"/>
    <w:rsid w:val="00D9633A"/>
    <w:rsid w:val="00D9734D"/>
    <w:rsid w:val="00DA043B"/>
    <w:rsid w:val="00DA0E9F"/>
    <w:rsid w:val="00DA172E"/>
    <w:rsid w:val="00DA226E"/>
    <w:rsid w:val="00DA4E86"/>
    <w:rsid w:val="00DA5FCA"/>
    <w:rsid w:val="00DA605C"/>
    <w:rsid w:val="00DA65AD"/>
    <w:rsid w:val="00DA6E13"/>
    <w:rsid w:val="00DB1639"/>
    <w:rsid w:val="00DB1EE2"/>
    <w:rsid w:val="00DB2192"/>
    <w:rsid w:val="00DB2AA5"/>
    <w:rsid w:val="00DB4392"/>
    <w:rsid w:val="00DB550B"/>
    <w:rsid w:val="00DB615E"/>
    <w:rsid w:val="00DC0236"/>
    <w:rsid w:val="00DC03F3"/>
    <w:rsid w:val="00DC0D30"/>
    <w:rsid w:val="00DC10D2"/>
    <w:rsid w:val="00DC14C5"/>
    <w:rsid w:val="00DC14F4"/>
    <w:rsid w:val="00DC1DE5"/>
    <w:rsid w:val="00DC3315"/>
    <w:rsid w:val="00DC3803"/>
    <w:rsid w:val="00DC3C35"/>
    <w:rsid w:val="00DC52D9"/>
    <w:rsid w:val="00DC560E"/>
    <w:rsid w:val="00DC5E55"/>
    <w:rsid w:val="00DC75E3"/>
    <w:rsid w:val="00DD127F"/>
    <w:rsid w:val="00DD1A77"/>
    <w:rsid w:val="00DD1A9B"/>
    <w:rsid w:val="00DD28AD"/>
    <w:rsid w:val="00DD320C"/>
    <w:rsid w:val="00DD381D"/>
    <w:rsid w:val="00DD5764"/>
    <w:rsid w:val="00DD63BB"/>
    <w:rsid w:val="00DD64DD"/>
    <w:rsid w:val="00DD676F"/>
    <w:rsid w:val="00DD79E3"/>
    <w:rsid w:val="00DE03B7"/>
    <w:rsid w:val="00DE0D6C"/>
    <w:rsid w:val="00DE0DB6"/>
    <w:rsid w:val="00DE1367"/>
    <w:rsid w:val="00DE25D0"/>
    <w:rsid w:val="00DE30A0"/>
    <w:rsid w:val="00DE321D"/>
    <w:rsid w:val="00DE37BB"/>
    <w:rsid w:val="00DE5023"/>
    <w:rsid w:val="00DE53A2"/>
    <w:rsid w:val="00DE7065"/>
    <w:rsid w:val="00DE739B"/>
    <w:rsid w:val="00DF0F89"/>
    <w:rsid w:val="00DF12DB"/>
    <w:rsid w:val="00DF134C"/>
    <w:rsid w:val="00DF31E3"/>
    <w:rsid w:val="00DF4DB2"/>
    <w:rsid w:val="00DF617A"/>
    <w:rsid w:val="00DF7857"/>
    <w:rsid w:val="00E003CA"/>
    <w:rsid w:val="00E00791"/>
    <w:rsid w:val="00E01AAE"/>
    <w:rsid w:val="00E01D03"/>
    <w:rsid w:val="00E021AD"/>
    <w:rsid w:val="00E02232"/>
    <w:rsid w:val="00E0246E"/>
    <w:rsid w:val="00E036A2"/>
    <w:rsid w:val="00E041F0"/>
    <w:rsid w:val="00E04B8A"/>
    <w:rsid w:val="00E051D0"/>
    <w:rsid w:val="00E0646C"/>
    <w:rsid w:val="00E0765E"/>
    <w:rsid w:val="00E07BA9"/>
    <w:rsid w:val="00E1014B"/>
    <w:rsid w:val="00E1018D"/>
    <w:rsid w:val="00E1154A"/>
    <w:rsid w:val="00E11FEC"/>
    <w:rsid w:val="00E13878"/>
    <w:rsid w:val="00E15D60"/>
    <w:rsid w:val="00E16E14"/>
    <w:rsid w:val="00E179E4"/>
    <w:rsid w:val="00E2065D"/>
    <w:rsid w:val="00E21A18"/>
    <w:rsid w:val="00E22CC4"/>
    <w:rsid w:val="00E22EC6"/>
    <w:rsid w:val="00E25444"/>
    <w:rsid w:val="00E258F8"/>
    <w:rsid w:val="00E25F1E"/>
    <w:rsid w:val="00E2607D"/>
    <w:rsid w:val="00E26502"/>
    <w:rsid w:val="00E27754"/>
    <w:rsid w:val="00E27E23"/>
    <w:rsid w:val="00E31657"/>
    <w:rsid w:val="00E31D9A"/>
    <w:rsid w:val="00E31DAC"/>
    <w:rsid w:val="00E328E1"/>
    <w:rsid w:val="00E328E3"/>
    <w:rsid w:val="00E32E49"/>
    <w:rsid w:val="00E339FD"/>
    <w:rsid w:val="00E33DB8"/>
    <w:rsid w:val="00E34F18"/>
    <w:rsid w:val="00E35818"/>
    <w:rsid w:val="00E3595C"/>
    <w:rsid w:val="00E35E52"/>
    <w:rsid w:val="00E35F4F"/>
    <w:rsid w:val="00E36182"/>
    <w:rsid w:val="00E37289"/>
    <w:rsid w:val="00E41E00"/>
    <w:rsid w:val="00E438EA"/>
    <w:rsid w:val="00E43BA5"/>
    <w:rsid w:val="00E45483"/>
    <w:rsid w:val="00E45BD7"/>
    <w:rsid w:val="00E46D90"/>
    <w:rsid w:val="00E504EE"/>
    <w:rsid w:val="00E51C83"/>
    <w:rsid w:val="00E51F76"/>
    <w:rsid w:val="00E522A3"/>
    <w:rsid w:val="00E529D0"/>
    <w:rsid w:val="00E532A6"/>
    <w:rsid w:val="00E535BA"/>
    <w:rsid w:val="00E5361E"/>
    <w:rsid w:val="00E53A25"/>
    <w:rsid w:val="00E541BF"/>
    <w:rsid w:val="00E556D1"/>
    <w:rsid w:val="00E56E3E"/>
    <w:rsid w:val="00E609F8"/>
    <w:rsid w:val="00E61550"/>
    <w:rsid w:val="00E618D1"/>
    <w:rsid w:val="00E6194E"/>
    <w:rsid w:val="00E624A1"/>
    <w:rsid w:val="00E63D51"/>
    <w:rsid w:val="00E64269"/>
    <w:rsid w:val="00E64401"/>
    <w:rsid w:val="00E65370"/>
    <w:rsid w:val="00E65A4B"/>
    <w:rsid w:val="00E66563"/>
    <w:rsid w:val="00E70E3C"/>
    <w:rsid w:val="00E710D8"/>
    <w:rsid w:val="00E71629"/>
    <w:rsid w:val="00E72A00"/>
    <w:rsid w:val="00E74285"/>
    <w:rsid w:val="00E74F25"/>
    <w:rsid w:val="00E753A4"/>
    <w:rsid w:val="00E758DF"/>
    <w:rsid w:val="00E75A04"/>
    <w:rsid w:val="00E75C3E"/>
    <w:rsid w:val="00E75EC1"/>
    <w:rsid w:val="00E823EA"/>
    <w:rsid w:val="00E83B05"/>
    <w:rsid w:val="00E83DF9"/>
    <w:rsid w:val="00E85E13"/>
    <w:rsid w:val="00E868D4"/>
    <w:rsid w:val="00E86DE6"/>
    <w:rsid w:val="00E86E29"/>
    <w:rsid w:val="00E87C6A"/>
    <w:rsid w:val="00E92392"/>
    <w:rsid w:val="00E924A6"/>
    <w:rsid w:val="00E92C57"/>
    <w:rsid w:val="00E93D3A"/>
    <w:rsid w:val="00E94BEF"/>
    <w:rsid w:val="00E94FDD"/>
    <w:rsid w:val="00E958CE"/>
    <w:rsid w:val="00E95DA9"/>
    <w:rsid w:val="00E96069"/>
    <w:rsid w:val="00E97D87"/>
    <w:rsid w:val="00EA1F72"/>
    <w:rsid w:val="00EA26AA"/>
    <w:rsid w:val="00EA3229"/>
    <w:rsid w:val="00EA3929"/>
    <w:rsid w:val="00EA3BCB"/>
    <w:rsid w:val="00EA3CD8"/>
    <w:rsid w:val="00EA5F5B"/>
    <w:rsid w:val="00EA6001"/>
    <w:rsid w:val="00EA6567"/>
    <w:rsid w:val="00EB1BCE"/>
    <w:rsid w:val="00EB25FB"/>
    <w:rsid w:val="00EB3325"/>
    <w:rsid w:val="00EB3666"/>
    <w:rsid w:val="00EB3F90"/>
    <w:rsid w:val="00EB483F"/>
    <w:rsid w:val="00EB58E2"/>
    <w:rsid w:val="00EC0208"/>
    <w:rsid w:val="00EC02D9"/>
    <w:rsid w:val="00EC0A57"/>
    <w:rsid w:val="00EC0AA2"/>
    <w:rsid w:val="00EC0F35"/>
    <w:rsid w:val="00EC1CFC"/>
    <w:rsid w:val="00EC1F27"/>
    <w:rsid w:val="00EC267F"/>
    <w:rsid w:val="00EC28B0"/>
    <w:rsid w:val="00EC2968"/>
    <w:rsid w:val="00EC31B1"/>
    <w:rsid w:val="00EC3A60"/>
    <w:rsid w:val="00EC608B"/>
    <w:rsid w:val="00EC735F"/>
    <w:rsid w:val="00ED139F"/>
    <w:rsid w:val="00ED3DBA"/>
    <w:rsid w:val="00ED419D"/>
    <w:rsid w:val="00ED520F"/>
    <w:rsid w:val="00ED6E5F"/>
    <w:rsid w:val="00EE062C"/>
    <w:rsid w:val="00EE134F"/>
    <w:rsid w:val="00EE17B3"/>
    <w:rsid w:val="00EE1867"/>
    <w:rsid w:val="00EE3345"/>
    <w:rsid w:val="00EE3DB7"/>
    <w:rsid w:val="00EE3EDA"/>
    <w:rsid w:val="00EE40F2"/>
    <w:rsid w:val="00EE51B0"/>
    <w:rsid w:val="00EE53B5"/>
    <w:rsid w:val="00EE58D3"/>
    <w:rsid w:val="00EE5A4B"/>
    <w:rsid w:val="00EE661F"/>
    <w:rsid w:val="00EF0333"/>
    <w:rsid w:val="00EF0E09"/>
    <w:rsid w:val="00EF2A9A"/>
    <w:rsid w:val="00EF316E"/>
    <w:rsid w:val="00EF509B"/>
    <w:rsid w:val="00EF613D"/>
    <w:rsid w:val="00EF637C"/>
    <w:rsid w:val="00EF6B9C"/>
    <w:rsid w:val="00EF73F0"/>
    <w:rsid w:val="00EF7CF9"/>
    <w:rsid w:val="00F001C5"/>
    <w:rsid w:val="00F00618"/>
    <w:rsid w:val="00F00B20"/>
    <w:rsid w:val="00F01F66"/>
    <w:rsid w:val="00F022C9"/>
    <w:rsid w:val="00F022D8"/>
    <w:rsid w:val="00F038CF"/>
    <w:rsid w:val="00F04028"/>
    <w:rsid w:val="00F071DC"/>
    <w:rsid w:val="00F07834"/>
    <w:rsid w:val="00F07A36"/>
    <w:rsid w:val="00F07F75"/>
    <w:rsid w:val="00F1034C"/>
    <w:rsid w:val="00F10528"/>
    <w:rsid w:val="00F10B5C"/>
    <w:rsid w:val="00F1107B"/>
    <w:rsid w:val="00F11171"/>
    <w:rsid w:val="00F118B0"/>
    <w:rsid w:val="00F125F1"/>
    <w:rsid w:val="00F143E5"/>
    <w:rsid w:val="00F14641"/>
    <w:rsid w:val="00F1512C"/>
    <w:rsid w:val="00F15222"/>
    <w:rsid w:val="00F15FCF"/>
    <w:rsid w:val="00F162FC"/>
    <w:rsid w:val="00F16DBD"/>
    <w:rsid w:val="00F20FE0"/>
    <w:rsid w:val="00F220DE"/>
    <w:rsid w:val="00F22F71"/>
    <w:rsid w:val="00F238C9"/>
    <w:rsid w:val="00F23B8A"/>
    <w:rsid w:val="00F24106"/>
    <w:rsid w:val="00F261CF"/>
    <w:rsid w:val="00F27412"/>
    <w:rsid w:val="00F27C18"/>
    <w:rsid w:val="00F30BDA"/>
    <w:rsid w:val="00F30EBC"/>
    <w:rsid w:val="00F31866"/>
    <w:rsid w:val="00F33846"/>
    <w:rsid w:val="00F33CD4"/>
    <w:rsid w:val="00F33EEA"/>
    <w:rsid w:val="00F35996"/>
    <w:rsid w:val="00F36116"/>
    <w:rsid w:val="00F40444"/>
    <w:rsid w:val="00F41F1F"/>
    <w:rsid w:val="00F44837"/>
    <w:rsid w:val="00F44C7F"/>
    <w:rsid w:val="00F464FF"/>
    <w:rsid w:val="00F47752"/>
    <w:rsid w:val="00F50495"/>
    <w:rsid w:val="00F50E56"/>
    <w:rsid w:val="00F512B5"/>
    <w:rsid w:val="00F51338"/>
    <w:rsid w:val="00F53247"/>
    <w:rsid w:val="00F5351B"/>
    <w:rsid w:val="00F542BB"/>
    <w:rsid w:val="00F54B8D"/>
    <w:rsid w:val="00F559E0"/>
    <w:rsid w:val="00F57E0D"/>
    <w:rsid w:val="00F616FF"/>
    <w:rsid w:val="00F61DD4"/>
    <w:rsid w:val="00F61DFF"/>
    <w:rsid w:val="00F62C4E"/>
    <w:rsid w:val="00F63212"/>
    <w:rsid w:val="00F6413E"/>
    <w:rsid w:val="00F643A9"/>
    <w:rsid w:val="00F64675"/>
    <w:rsid w:val="00F6492E"/>
    <w:rsid w:val="00F64C2E"/>
    <w:rsid w:val="00F64F9F"/>
    <w:rsid w:val="00F6512D"/>
    <w:rsid w:val="00F6752B"/>
    <w:rsid w:val="00F67D6B"/>
    <w:rsid w:val="00F70B79"/>
    <w:rsid w:val="00F70F7E"/>
    <w:rsid w:val="00F73810"/>
    <w:rsid w:val="00F73941"/>
    <w:rsid w:val="00F7396B"/>
    <w:rsid w:val="00F753B1"/>
    <w:rsid w:val="00F7725A"/>
    <w:rsid w:val="00F772A4"/>
    <w:rsid w:val="00F77B4F"/>
    <w:rsid w:val="00F77B57"/>
    <w:rsid w:val="00F8057F"/>
    <w:rsid w:val="00F81AAD"/>
    <w:rsid w:val="00F82375"/>
    <w:rsid w:val="00F83225"/>
    <w:rsid w:val="00F87754"/>
    <w:rsid w:val="00F905DA"/>
    <w:rsid w:val="00F916EB"/>
    <w:rsid w:val="00F91D50"/>
    <w:rsid w:val="00F93BCB"/>
    <w:rsid w:val="00F93D9B"/>
    <w:rsid w:val="00F9462A"/>
    <w:rsid w:val="00F94F85"/>
    <w:rsid w:val="00F95493"/>
    <w:rsid w:val="00F96002"/>
    <w:rsid w:val="00F9737B"/>
    <w:rsid w:val="00F97C22"/>
    <w:rsid w:val="00FA0ACA"/>
    <w:rsid w:val="00FA2C0E"/>
    <w:rsid w:val="00FA2FE1"/>
    <w:rsid w:val="00FA364A"/>
    <w:rsid w:val="00FA3C14"/>
    <w:rsid w:val="00FA3F00"/>
    <w:rsid w:val="00FA4F0D"/>
    <w:rsid w:val="00FA5DC9"/>
    <w:rsid w:val="00FA64F5"/>
    <w:rsid w:val="00FA6E4E"/>
    <w:rsid w:val="00FA7053"/>
    <w:rsid w:val="00FA7EAB"/>
    <w:rsid w:val="00FB0ADD"/>
    <w:rsid w:val="00FB1FC3"/>
    <w:rsid w:val="00FB20C2"/>
    <w:rsid w:val="00FB25D6"/>
    <w:rsid w:val="00FB33E7"/>
    <w:rsid w:val="00FB3980"/>
    <w:rsid w:val="00FB40DA"/>
    <w:rsid w:val="00FB4888"/>
    <w:rsid w:val="00FB4CCF"/>
    <w:rsid w:val="00FB6020"/>
    <w:rsid w:val="00FB6CC9"/>
    <w:rsid w:val="00FB7194"/>
    <w:rsid w:val="00FB7A0C"/>
    <w:rsid w:val="00FC01EF"/>
    <w:rsid w:val="00FC0CAA"/>
    <w:rsid w:val="00FC22B9"/>
    <w:rsid w:val="00FC2469"/>
    <w:rsid w:val="00FC2B47"/>
    <w:rsid w:val="00FC3124"/>
    <w:rsid w:val="00FC39E1"/>
    <w:rsid w:val="00FC3C96"/>
    <w:rsid w:val="00FC4081"/>
    <w:rsid w:val="00FC54DC"/>
    <w:rsid w:val="00FC5A0B"/>
    <w:rsid w:val="00FC7279"/>
    <w:rsid w:val="00FC7571"/>
    <w:rsid w:val="00FC7FA9"/>
    <w:rsid w:val="00FD08A4"/>
    <w:rsid w:val="00FD08A5"/>
    <w:rsid w:val="00FD102C"/>
    <w:rsid w:val="00FD1D29"/>
    <w:rsid w:val="00FD27A0"/>
    <w:rsid w:val="00FD2ABE"/>
    <w:rsid w:val="00FD32E0"/>
    <w:rsid w:val="00FD393F"/>
    <w:rsid w:val="00FD4B94"/>
    <w:rsid w:val="00FD4E72"/>
    <w:rsid w:val="00FD54FC"/>
    <w:rsid w:val="00FD583F"/>
    <w:rsid w:val="00FD6B17"/>
    <w:rsid w:val="00FD6D39"/>
    <w:rsid w:val="00FD7D1B"/>
    <w:rsid w:val="00FD7EB4"/>
    <w:rsid w:val="00FD7FBB"/>
    <w:rsid w:val="00FE02B3"/>
    <w:rsid w:val="00FE06CF"/>
    <w:rsid w:val="00FE0ECE"/>
    <w:rsid w:val="00FE1261"/>
    <w:rsid w:val="00FE36DF"/>
    <w:rsid w:val="00FE4227"/>
    <w:rsid w:val="00FE44C2"/>
    <w:rsid w:val="00FE4517"/>
    <w:rsid w:val="00FE5E72"/>
    <w:rsid w:val="00FE666C"/>
    <w:rsid w:val="00FF102F"/>
    <w:rsid w:val="00FF1365"/>
    <w:rsid w:val="00FF1933"/>
    <w:rsid w:val="00FF1F0C"/>
    <w:rsid w:val="00FF1FE4"/>
    <w:rsid w:val="00FF3ACE"/>
    <w:rsid w:val="00FF491B"/>
    <w:rsid w:val="00FF52BE"/>
    <w:rsid w:val="00FF6760"/>
    <w:rsid w:val="00FF68F3"/>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839168"/>
  <w15:chartTrackingRefBased/>
  <w15:docId w15:val="{00E82463-B307-4B29-A8FB-B5E8110FB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MD" w:eastAsia="ro-MD"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4376"/>
    <w:rPr>
      <w:sz w:val="24"/>
      <w:szCs w:val="24"/>
      <w:lang w:val="en-GB" w:eastAsia="en-US"/>
    </w:rPr>
  </w:style>
  <w:style w:type="paragraph" w:styleId="Heading1">
    <w:name w:val="heading 1"/>
    <w:basedOn w:val="Normal"/>
    <w:next w:val="Normal"/>
    <w:qFormat/>
    <w:rsid w:val="00B94A2B"/>
    <w:pPr>
      <w:keepNext/>
      <w:jc w:val="both"/>
      <w:outlineLvl w:val="0"/>
    </w:pPr>
    <w:rPr>
      <w:b/>
      <w:bCs/>
      <w:lang w:val="ro-RO"/>
    </w:rPr>
  </w:style>
  <w:style w:type="paragraph" w:styleId="Heading2">
    <w:name w:val="heading 2"/>
    <w:basedOn w:val="Normal"/>
    <w:next w:val="Normal"/>
    <w:link w:val="Heading2Char"/>
    <w:qFormat/>
    <w:rsid w:val="00F47752"/>
    <w:pPr>
      <w:keepNext/>
      <w:jc w:val="center"/>
      <w:outlineLvl w:val="1"/>
    </w:pPr>
    <w:rPr>
      <w:b/>
      <w:bCs/>
      <w:sz w:val="26"/>
      <w:lang w:val="ro-RO"/>
    </w:rPr>
  </w:style>
  <w:style w:type="paragraph" w:styleId="Heading3">
    <w:name w:val="heading 3"/>
    <w:basedOn w:val="Normal"/>
    <w:next w:val="Normal"/>
    <w:qFormat/>
    <w:pPr>
      <w:keepNext/>
      <w:jc w:val="both"/>
      <w:outlineLvl w:val="2"/>
    </w:pPr>
    <w:rPr>
      <w:sz w:val="28"/>
      <w:lang w:val="ro-RO"/>
    </w:rPr>
  </w:style>
  <w:style w:type="paragraph" w:styleId="Heading4">
    <w:name w:val="heading 4"/>
    <w:basedOn w:val="Normal"/>
    <w:next w:val="Normal"/>
    <w:qFormat/>
    <w:rsid w:val="006B627A"/>
    <w:pPr>
      <w:keepNext/>
      <w:spacing w:before="240" w:after="60"/>
      <w:outlineLvl w:val="3"/>
    </w:pPr>
    <w:rPr>
      <w:b/>
      <w:bCs/>
      <w:sz w:val="28"/>
      <w:szCs w:val="28"/>
    </w:rPr>
  </w:style>
  <w:style w:type="paragraph" w:styleId="Heading5">
    <w:name w:val="heading 5"/>
    <w:basedOn w:val="Normal"/>
    <w:next w:val="Normal"/>
    <w:qFormat/>
    <w:pPr>
      <w:keepNext/>
      <w:ind w:left="567" w:right="-180" w:hanging="567"/>
      <w:jc w:val="both"/>
      <w:outlineLvl w:val="4"/>
    </w:pPr>
    <w:rPr>
      <w:bCs/>
      <w:sz w:val="28"/>
    </w:rPr>
  </w:style>
  <w:style w:type="paragraph" w:styleId="Heading6">
    <w:name w:val="heading 6"/>
    <w:basedOn w:val="Normal"/>
    <w:next w:val="Normal"/>
    <w:qFormat/>
    <w:pPr>
      <w:keepNext/>
      <w:outlineLvl w:val="5"/>
    </w:pPr>
    <w:rPr>
      <w:b/>
      <w:bCs/>
      <w:sz w:val="28"/>
    </w:rPr>
  </w:style>
  <w:style w:type="paragraph" w:styleId="Heading7">
    <w:name w:val="heading 7"/>
    <w:basedOn w:val="Normal"/>
    <w:next w:val="Normal"/>
    <w:qFormat/>
    <w:pPr>
      <w:keepNext/>
      <w:jc w:val="both"/>
      <w:outlineLvl w:val="6"/>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style>
  <w:style w:type="paragraph" w:customStyle="1" w:styleId="FR1">
    <w:name w:val="FR1"/>
    <w:pPr>
      <w:widowControl w:val="0"/>
      <w:spacing w:before="300" w:line="300" w:lineRule="auto"/>
      <w:ind w:left="1720" w:right="1800"/>
      <w:jc w:val="center"/>
    </w:pPr>
    <w:rPr>
      <w:b/>
      <w:snapToGrid w:val="0"/>
      <w:sz w:val="28"/>
      <w:lang w:val="ro-RO" w:eastAsia="en-US"/>
    </w:rPr>
  </w:style>
  <w:style w:type="paragraph" w:styleId="BodyText2">
    <w:name w:val="Body Text 2"/>
    <w:basedOn w:val="Normal"/>
    <w:link w:val="BodyText2Char"/>
    <w:pPr>
      <w:spacing w:before="500" w:line="360" w:lineRule="auto"/>
      <w:jc w:val="both"/>
    </w:pPr>
    <w:rPr>
      <w:lang w:val="ro-RO"/>
    </w:rPr>
  </w:style>
  <w:style w:type="paragraph" w:styleId="BodyText">
    <w:name w:val="Body Text"/>
    <w:basedOn w:val="Normal"/>
    <w:pPr>
      <w:widowControl w:val="0"/>
      <w:spacing w:before="260" w:line="260" w:lineRule="auto"/>
    </w:pPr>
    <w:rPr>
      <w:b/>
      <w:snapToGrid w:val="0"/>
      <w:szCs w:val="20"/>
      <w:lang w:val="ro-RO"/>
    </w:rPr>
  </w:style>
  <w:style w:type="paragraph" w:styleId="BodyTextIndent">
    <w:name w:val="Body Text Indent"/>
    <w:basedOn w:val="Normal"/>
    <w:pPr>
      <w:widowControl w:val="0"/>
      <w:spacing w:before="260" w:line="260" w:lineRule="auto"/>
      <w:ind w:left="560" w:hanging="520"/>
      <w:jc w:val="both"/>
    </w:pPr>
    <w:rPr>
      <w:snapToGrid w:val="0"/>
      <w:szCs w:val="20"/>
      <w:lang w:val="ro-RO"/>
    </w:rPr>
  </w:style>
  <w:style w:type="character" w:styleId="PageNumber">
    <w:name w:val="page number"/>
    <w:basedOn w:val="DefaultParagraphFont"/>
  </w:style>
  <w:style w:type="paragraph" w:styleId="Footer">
    <w:name w:val="footer"/>
    <w:basedOn w:val="Normal"/>
    <w:link w:val="FooterChar"/>
    <w:uiPriority w:val="99"/>
    <w:pPr>
      <w:tabs>
        <w:tab w:val="center" w:pos="4677"/>
        <w:tab w:val="right" w:pos="9355"/>
      </w:tabs>
    </w:pPr>
  </w:style>
  <w:style w:type="paragraph" w:customStyle="1" w:styleId="a">
    <w:name w:val="Знак"/>
    <w:basedOn w:val="Normal"/>
    <w:rsid w:val="00A672BA"/>
    <w:pPr>
      <w:spacing w:after="160" w:line="240" w:lineRule="exact"/>
    </w:pPr>
    <w:rPr>
      <w:rFonts w:ascii="Arial" w:eastAsia="Batang" w:hAnsi="Arial" w:cs="Arial"/>
      <w:sz w:val="20"/>
      <w:szCs w:val="20"/>
      <w:lang w:val="en-US"/>
    </w:rPr>
  </w:style>
  <w:style w:type="character" w:customStyle="1" w:styleId="longtext1">
    <w:name w:val="long_text1"/>
    <w:rsid w:val="00CD3350"/>
    <w:rPr>
      <w:sz w:val="20"/>
      <w:szCs w:val="20"/>
    </w:rPr>
  </w:style>
  <w:style w:type="character" w:customStyle="1" w:styleId="newscontent">
    <w:name w:val="newscontent"/>
    <w:basedOn w:val="DefaultParagraphFont"/>
    <w:rsid w:val="004D6978"/>
  </w:style>
  <w:style w:type="paragraph" w:styleId="BodyTextIndent3">
    <w:name w:val="Body Text Indent 3"/>
    <w:basedOn w:val="Normal"/>
    <w:rsid w:val="00134ECE"/>
    <w:pPr>
      <w:spacing w:after="120"/>
      <w:ind w:left="283"/>
    </w:pPr>
    <w:rPr>
      <w:sz w:val="16"/>
      <w:szCs w:val="16"/>
    </w:rPr>
  </w:style>
  <w:style w:type="paragraph" w:styleId="Header">
    <w:name w:val="header"/>
    <w:basedOn w:val="Normal"/>
    <w:link w:val="HeaderChar"/>
    <w:rsid w:val="00D9633A"/>
    <w:pPr>
      <w:tabs>
        <w:tab w:val="center" w:pos="4677"/>
        <w:tab w:val="right" w:pos="9355"/>
      </w:tabs>
    </w:pPr>
  </w:style>
  <w:style w:type="paragraph" w:styleId="BalloonText">
    <w:name w:val="Balloon Text"/>
    <w:basedOn w:val="Normal"/>
    <w:semiHidden/>
    <w:rsid w:val="000E0CF5"/>
    <w:rPr>
      <w:rFonts w:ascii="Tahoma" w:hAnsi="Tahoma" w:cs="Tahoma"/>
      <w:sz w:val="16"/>
      <w:szCs w:val="16"/>
    </w:rPr>
  </w:style>
  <w:style w:type="character" w:styleId="CommentReference">
    <w:name w:val="annotation reference"/>
    <w:rsid w:val="003B505A"/>
    <w:rPr>
      <w:sz w:val="16"/>
      <w:szCs w:val="16"/>
    </w:rPr>
  </w:style>
  <w:style w:type="paragraph" w:styleId="CommentText">
    <w:name w:val="annotation text"/>
    <w:basedOn w:val="Normal"/>
    <w:link w:val="CommentTextChar"/>
    <w:rsid w:val="003B505A"/>
    <w:rPr>
      <w:sz w:val="20"/>
      <w:szCs w:val="20"/>
    </w:rPr>
  </w:style>
  <w:style w:type="character" w:customStyle="1" w:styleId="CommentTextChar">
    <w:name w:val="Comment Text Char"/>
    <w:link w:val="CommentText"/>
    <w:rsid w:val="003B505A"/>
    <w:rPr>
      <w:lang w:val="en-GB"/>
    </w:rPr>
  </w:style>
  <w:style w:type="paragraph" w:styleId="CommentSubject">
    <w:name w:val="annotation subject"/>
    <w:basedOn w:val="CommentText"/>
    <w:next w:val="CommentText"/>
    <w:link w:val="CommentSubjectChar"/>
    <w:rsid w:val="003B505A"/>
    <w:rPr>
      <w:b/>
      <w:bCs/>
    </w:rPr>
  </w:style>
  <w:style w:type="character" w:customStyle="1" w:styleId="CommentSubjectChar">
    <w:name w:val="Comment Subject Char"/>
    <w:link w:val="CommentSubject"/>
    <w:rsid w:val="003B505A"/>
    <w:rPr>
      <w:b/>
      <w:bCs/>
      <w:lang w:val="en-GB"/>
    </w:rPr>
  </w:style>
  <w:style w:type="paragraph" w:styleId="ListParagraph">
    <w:name w:val="List Paragraph"/>
    <w:basedOn w:val="Normal"/>
    <w:uiPriority w:val="34"/>
    <w:qFormat/>
    <w:rsid w:val="00EA1F72"/>
    <w:pPr>
      <w:ind w:left="720"/>
    </w:pPr>
  </w:style>
  <w:style w:type="character" w:styleId="FootnoteReference">
    <w:name w:val="footnote reference"/>
    <w:aliases w:val="ftref,Times 10 Point,Exposant 3 Point,Footnote symbol,Footnote reference number,EN Footnote Reference,note TESI,16 Point,Superscript 6 Point"/>
    <w:rsid w:val="008F2A42"/>
    <w:rPr>
      <w:vertAlign w:val="superscript"/>
    </w:rPr>
  </w:style>
  <w:style w:type="character" w:customStyle="1" w:styleId="longtext">
    <w:name w:val="long_text"/>
    <w:basedOn w:val="DefaultParagraphFont"/>
    <w:rsid w:val="008F2A42"/>
  </w:style>
  <w:style w:type="paragraph" w:styleId="BlockText">
    <w:name w:val="Block Text"/>
    <w:basedOn w:val="Normal"/>
    <w:rsid w:val="000E27EB"/>
    <w:pPr>
      <w:spacing w:line="360" w:lineRule="auto"/>
      <w:ind w:left="992" w:right="-624"/>
    </w:pPr>
    <w:rPr>
      <w:sz w:val="28"/>
      <w:szCs w:val="20"/>
      <w:lang w:val="ro-RO"/>
    </w:rPr>
  </w:style>
  <w:style w:type="character" w:styleId="Hyperlink">
    <w:name w:val="Hyperlink"/>
    <w:rsid w:val="000E27EB"/>
    <w:rPr>
      <w:color w:val="0000FF"/>
      <w:u w:val="single"/>
    </w:rPr>
  </w:style>
  <w:style w:type="paragraph" w:styleId="Revision">
    <w:name w:val="Revision"/>
    <w:hidden/>
    <w:uiPriority w:val="99"/>
    <w:semiHidden/>
    <w:rsid w:val="00824395"/>
    <w:rPr>
      <w:sz w:val="24"/>
      <w:szCs w:val="24"/>
      <w:lang w:val="en-GB" w:eastAsia="en-US"/>
    </w:rPr>
  </w:style>
  <w:style w:type="character" w:customStyle="1" w:styleId="FooterChar">
    <w:name w:val="Footer Char"/>
    <w:link w:val="Footer"/>
    <w:uiPriority w:val="99"/>
    <w:rsid w:val="002E0F3D"/>
    <w:rPr>
      <w:sz w:val="24"/>
      <w:szCs w:val="24"/>
      <w:lang w:val="en-GB"/>
    </w:rPr>
  </w:style>
  <w:style w:type="character" w:customStyle="1" w:styleId="Heading2Char">
    <w:name w:val="Heading 2 Char"/>
    <w:link w:val="Heading2"/>
    <w:rsid w:val="00227D02"/>
    <w:rPr>
      <w:b/>
      <w:bCs/>
      <w:sz w:val="26"/>
      <w:szCs w:val="24"/>
      <w:lang w:val="ro-RO"/>
    </w:rPr>
  </w:style>
  <w:style w:type="character" w:customStyle="1" w:styleId="HeaderChar">
    <w:name w:val="Header Char"/>
    <w:link w:val="Header"/>
    <w:rsid w:val="00CD1FF0"/>
    <w:rPr>
      <w:sz w:val="24"/>
      <w:szCs w:val="24"/>
      <w:lang w:val="en-GB"/>
    </w:rPr>
  </w:style>
  <w:style w:type="paragraph" w:styleId="FootnoteText">
    <w:name w:val="footnote text"/>
    <w:basedOn w:val="Normal"/>
    <w:link w:val="FootnoteTextChar"/>
    <w:rsid w:val="00CD1FF0"/>
    <w:rPr>
      <w:sz w:val="20"/>
      <w:szCs w:val="20"/>
    </w:rPr>
  </w:style>
  <w:style w:type="character" w:customStyle="1" w:styleId="FootnoteTextChar">
    <w:name w:val="Footnote Text Char"/>
    <w:link w:val="FootnoteText"/>
    <w:rsid w:val="00CD1FF0"/>
    <w:rPr>
      <w:lang w:val="en-GB"/>
    </w:rPr>
  </w:style>
  <w:style w:type="numbering" w:customStyle="1" w:styleId="Style1">
    <w:name w:val="Style1"/>
    <w:rsid w:val="00EF637C"/>
    <w:pPr>
      <w:numPr>
        <w:numId w:val="4"/>
      </w:numPr>
    </w:pPr>
  </w:style>
  <w:style w:type="numbering" w:customStyle="1" w:styleId="Style2">
    <w:name w:val="Style2"/>
    <w:rsid w:val="00EF637C"/>
    <w:pPr>
      <w:numPr>
        <w:numId w:val="5"/>
      </w:numPr>
    </w:pPr>
  </w:style>
  <w:style w:type="character" w:customStyle="1" w:styleId="BodyText2Char">
    <w:name w:val="Body Text 2 Char"/>
    <w:link w:val="BodyText2"/>
    <w:rsid w:val="000F26FA"/>
    <w:rPr>
      <w:sz w:val="24"/>
      <w:szCs w:val="24"/>
      <w:lang w:val="ro-RO"/>
    </w:rPr>
  </w:style>
  <w:style w:type="numbering" w:customStyle="1" w:styleId="Style3">
    <w:name w:val="Style3"/>
    <w:rsid w:val="00D15A7D"/>
    <w:pPr>
      <w:numPr>
        <w:numId w:val="7"/>
      </w:numPr>
    </w:pPr>
  </w:style>
  <w:style w:type="numbering" w:customStyle="1" w:styleId="Style4">
    <w:name w:val="Style4"/>
    <w:rsid w:val="000131C8"/>
    <w:pPr>
      <w:numPr>
        <w:numId w:val="8"/>
      </w:numPr>
    </w:pPr>
  </w:style>
  <w:style w:type="paragraph" w:customStyle="1" w:styleId="Default">
    <w:name w:val="Default"/>
    <w:rsid w:val="00294DF6"/>
    <w:pPr>
      <w:autoSpaceDE w:val="0"/>
      <w:autoSpaceDN w:val="0"/>
      <w:adjustRightInd w:val="0"/>
    </w:pPr>
    <w:rPr>
      <w:rFonts w:ascii="Arial" w:eastAsia="Calibri" w:hAnsi="Arial" w:cs="Arial"/>
      <w:color w:val="000000"/>
      <w:sz w:val="24"/>
      <w:szCs w:val="24"/>
      <w:lang w:val="en-US" w:eastAsia="en-US"/>
    </w:rPr>
  </w:style>
  <w:style w:type="numbering" w:customStyle="1" w:styleId="Style12">
    <w:name w:val="Style12"/>
    <w:uiPriority w:val="99"/>
    <w:rsid w:val="00EA3BCB"/>
    <w:pPr>
      <w:numPr>
        <w:numId w:val="13"/>
      </w:numPr>
    </w:pPr>
  </w:style>
  <w:style w:type="table" w:styleId="TableGrid">
    <w:name w:val="Table Grid"/>
    <w:basedOn w:val="TableNormal"/>
    <w:rsid w:val="005200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097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Colors" Target="diagrams/colors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diagramQuickStyle" Target="diagrams/quickStyle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diagramData" Target="diagrams/data1.xm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5A984AE-753B-4F63-8CBD-8441EC2B8A94}" type="doc">
      <dgm:prSet loTypeId="urn:microsoft.com/office/officeart/2005/8/layout/orgChart1" loCatId="hierarchy" qsTypeId="urn:microsoft.com/office/officeart/2005/8/quickstyle/simple1" qsCatId="simple" csTypeId="urn:microsoft.com/office/officeart/2005/8/colors/accent1_2" csCatId="accent1" phldr="1"/>
      <dgm:spPr/>
    </dgm:pt>
    <dgm:pt modelId="{67D6F178-63E1-49AE-B53C-C90AEEE362E7}">
      <dgm:prSet/>
      <dgm:spPr/>
      <dgm:t>
        <a:bodyPr/>
        <a:lstStyle/>
        <a:p>
          <a:pPr marR="0" algn="l" rtl="0"/>
          <a:endParaRPr lang="ro-MD" b="1" i="0" u="none" strike="noStrike" kern="100" baseline="0">
            <a:latin typeface="Times New Roman" panose="02020603050405020304" pitchFamily="18" charset="0"/>
          </a:endParaRPr>
        </a:p>
        <a:p>
          <a:pPr marR="0" algn="ctr" rtl="0"/>
          <a:r>
            <a:rPr lang="ro-MD" b="1" i="0" u="none" strike="noStrike" kern="100" baseline="0">
              <a:latin typeface="PermianSansTypeface" panose="02000000000000000000" pitchFamily="50" charset="0"/>
            </a:rPr>
            <a:t>Intern</a:t>
          </a:r>
          <a:r>
            <a:rPr lang="en-US" b="1" i="0" u="none" strike="noStrike" kern="100" baseline="0">
              <a:latin typeface="PermianSansTypeface" panose="02000000000000000000" pitchFamily="50" charset="0"/>
            </a:rPr>
            <a:t>al Audit Department</a:t>
          </a:r>
          <a:endParaRPr lang="ro-MD"/>
        </a:p>
      </dgm:t>
    </dgm:pt>
    <dgm:pt modelId="{57FDE74F-EC9F-4CFF-B1AC-1B0C59B4C020}" type="parTrans" cxnId="{ED029F80-B5B5-44F5-9224-4AC0FF8E4252}">
      <dgm:prSet/>
      <dgm:spPr/>
    </dgm:pt>
    <dgm:pt modelId="{9E4EB860-7428-45A0-B5EE-F288C6DED02A}" type="sibTrans" cxnId="{ED029F80-B5B5-44F5-9224-4AC0FF8E4252}">
      <dgm:prSet/>
      <dgm:spPr/>
    </dgm:pt>
    <dgm:pt modelId="{389D5E6E-4D4B-4636-8F15-9E61464C478D}">
      <dgm:prSet/>
      <dgm:spPr/>
      <dgm:t>
        <a:bodyPr/>
        <a:lstStyle/>
        <a:p>
          <a:pPr marR="0" algn="ctr" rtl="0"/>
          <a:endParaRPr lang="ro-MD" b="1" i="0" u="none" strike="noStrike" kern="100" baseline="0">
            <a:solidFill>
              <a:srgbClr val="000000"/>
            </a:solidFill>
            <a:latin typeface="Times New Roman" panose="02020603050405020304" pitchFamily="18" charset="0"/>
          </a:endParaRPr>
        </a:p>
        <a:p>
          <a:pPr marR="0" algn="ctr" rtl="0"/>
          <a:r>
            <a:rPr lang="ro-MD" b="1" i="0" u="none" strike="noStrike" kern="100" baseline="0">
              <a:solidFill>
                <a:srgbClr val="000000"/>
              </a:solidFill>
              <a:latin typeface="PermianSansTypeface" panose="02000000000000000000" pitchFamily="50" charset="0"/>
            </a:rPr>
            <a:t>Operational Audit D</a:t>
          </a:r>
          <a:r>
            <a:rPr lang="en-US" b="1" i="0" u="none" strike="noStrike" kern="100" baseline="0">
              <a:solidFill>
                <a:srgbClr val="000000"/>
              </a:solidFill>
              <a:latin typeface="PermianSansTypeface" panose="02000000000000000000" pitchFamily="50" charset="0"/>
            </a:rPr>
            <a:t>ivision</a:t>
          </a:r>
          <a:endParaRPr lang="ro-MD"/>
        </a:p>
      </dgm:t>
    </dgm:pt>
    <dgm:pt modelId="{E434EB81-D8D2-409A-BF7A-CAAC72F06D2A}" type="parTrans" cxnId="{4357AF3D-FED1-494C-BA18-7AC78D8947ED}">
      <dgm:prSet/>
      <dgm:spPr/>
    </dgm:pt>
    <dgm:pt modelId="{054681B0-46DB-4B1F-B2D9-A9A7EB0B9F5B}" type="sibTrans" cxnId="{4357AF3D-FED1-494C-BA18-7AC78D8947ED}">
      <dgm:prSet/>
      <dgm:spPr/>
    </dgm:pt>
    <dgm:pt modelId="{7BF0BD14-D4E0-4178-9187-D10CF1257AFA}">
      <dgm:prSet/>
      <dgm:spPr/>
      <dgm:t>
        <a:bodyPr/>
        <a:lstStyle/>
        <a:p>
          <a:pPr marR="0" algn="ctr" rtl="0"/>
          <a:endParaRPr lang="ro-MD" b="1" i="0" u="none" strike="noStrike" kern="100" baseline="0">
            <a:solidFill>
              <a:srgbClr val="000000"/>
            </a:solidFill>
            <a:latin typeface="Times New Roman" panose="02020603050405020304" pitchFamily="18" charset="0"/>
          </a:endParaRPr>
        </a:p>
        <a:p>
          <a:pPr marR="0" algn="ctr" rtl="0"/>
          <a:r>
            <a:rPr lang="ro-MD" b="1" i="0" u="none" strike="noStrike" kern="100" baseline="0">
              <a:solidFill>
                <a:srgbClr val="000000"/>
              </a:solidFill>
              <a:latin typeface="PermianSansTypeface" panose="02000000000000000000" pitchFamily="50" charset="0"/>
            </a:rPr>
            <a:t>Information Technology Audit D</a:t>
          </a:r>
          <a:r>
            <a:rPr lang="en-US" b="1" i="0" u="none" strike="noStrike" kern="100" baseline="0">
              <a:solidFill>
                <a:srgbClr val="000000"/>
              </a:solidFill>
              <a:latin typeface="PermianSansTypeface" panose="02000000000000000000" pitchFamily="50" charset="0"/>
            </a:rPr>
            <a:t>ivision</a:t>
          </a:r>
          <a:endParaRPr lang="ro-MD"/>
        </a:p>
      </dgm:t>
    </dgm:pt>
    <dgm:pt modelId="{3529B176-F1DB-4437-B1FC-1EF4F32CEA55}" type="parTrans" cxnId="{A75F32C6-0CEB-4519-8A08-9D91480DDB7E}">
      <dgm:prSet/>
      <dgm:spPr/>
    </dgm:pt>
    <dgm:pt modelId="{844BA48F-A467-493B-AB94-888EFD95AE45}" type="sibTrans" cxnId="{A75F32C6-0CEB-4519-8A08-9D91480DDB7E}">
      <dgm:prSet/>
      <dgm:spPr/>
    </dgm:pt>
    <dgm:pt modelId="{1E60EF5E-3895-4179-9B4D-82D1301F9D43}" type="pres">
      <dgm:prSet presAssocID="{95A984AE-753B-4F63-8CBD-8441EC2B8A94}" presName="hierChild1" presStyleCnt="0">
        <dgm:presLayoutVars>
          <dgm:orgChart val="1"/>
          <dgm:chPref val="1"/>
          <dgm:dir/>
          <dgm:animOne val="branch"/>
          <dgm:animLvl val="lvl"/>
          <dgm:resizeHandles/>
        </dgm:presLayoutVars>
      </dgm:prSet>
      <dgm:spPr/>
    </dgm:pt>
    <dgm:pt modelId="{C0A32D97-4AC1-4F45-A41E-9373752E7449}" type="pres">
      <dgm:prSet presAssocID="{67D6F178-63E1-49AE-B53C-C90AEEE362E7}" presName="hierRoot1" presStyleCnt="0">
        <dgm:presLayoutVars>
          <dgm:hierBranch/>
        </dgm:presLayoutVars>
      </dgm:prSet>
      <dgm:spPr/>
    </dgm:pt>
    <dgm:pt modelId="{D563B5DB-7400-401D-9352-42F926269C02}" type="pres">
      <dgm:prSet presAssocID="{67D6F178-63E1-49AE-B53C-C90AEEE362E7}" presName="rootComposite1" presStyleCnt="0"/>
      <dgm:spPr/>
    </dgm:pt>
    <dgm:pt modelId="{683F2A80-3441-4154-9F1C-3B1BDB42BCE1}" type="pres">
      <dgm:prSet presAssocID="{67D6F178-63E1-49AE-B53C-C90AEEE362E7}" presName="rootText1" presStyleLbl="node0" presStyleIdx="0" presStyleCnt="1">
        <dgm:presLayoutVars>
          <dgm:chPref val="3"/>
        </dgm:presLayoutVars>
      </dgm:prSet>
      <dgm:spPr/>
    </dgm:pt>
    <dgm:pt modelId="{2DD53EC1-6A85-4037-B7A5-5AC2F7D8B324}" type="pres">
      <dgm:prSet presAssocID="{67D6F178-63E1-49AE-B53C-C90AEEE362E7}" presName="rootConnector1" presStyleLbl="node1" presStyleIdx="0" presStyleCnt="0"/>
      <dgm:spPr/>
    </dgm:pt>
    <dgm:pt modelId="{8A8340EB-5350-4A50-987A-5AE9F2A65530}" type="pres">
      <dgm:prSet presAssocID="{67D6F178-63E1-49AE-B53C-C90AEEE362E7}" presName="hierChild2" presStyleCnt="0"/>
      <dgm:spPr/>
    </dgm:pt>
    <dgm:pt modelId="{81D4FD56-C45A-4826-A44D-A32C08D563D0}" type="pres">
      <dgm:prSet presAssocID="{E434EB81-D8D2-409A-BF7A-CAAC72F06D2A}" presName="Name35" presStyleLbl="parChTrans1D2" presStyleIdx="0" presStyleCnt="2"/>
      <dgm:spPr/>
    </dgm:pt>
    <dgm:pt modelId="{F9FADE47-0E8D-4EC7-A9B5-14B3E593C8E7}" type="pres">
      <dgm:prSet presAssocID="{389D5E6E-4D4B-4636-8F15-9E61464C478D}" presName="hierRoot2" presStyleCnt="0">
        <dgm:presLayoutVars>
          <dgm:hierBranch/>
        </dgm:presLayoutVars>
      </dgm:prSet>
      <dgm:spPr/>
    </dgm:pt>
    <dgm:pt modelId="{0B192CB3-81F0-4F7D-A4A3-B2F3BACDDCDD}" type="pres">
      <dgm:prSet presAssocID="{389D5E6E-4D4B-4636-8F15-9E61464C478D}" presName="rootComposite" presStyleCnt="0"/>
      <dgm:spPr/>
    </dgm:pt>
    <dgm:pt modelId="{BF5AC62C-28C4-4FC7-AFCF-2372B9196A9E}" type="pres">
      <dgm:prSet presAssocID="{389D5E6E-4D4B-4636-8F15-9E61464C478D}" presName="rootText" presStyleLbl="node2" presStyleIdx="0" presStyleCnt="2">
        <dgm:presLayoutVars>
          <dgm:chPref val="3"/>
        </dgm:presLayoutVars>
      </dgm:prSet>
      <dgm:spPr/>
    </dgm:pt>
    <dgm:pt modelId="{EC8F0858-8E26-4EF1-A07A-352D9FBBFB13}" type="pres">
      <dgm:prSet presAssocID="{389D5E6E-4D4B-4636-8F15-9E61464C478D}" presName="rootConnector" presStyleLbl="node2" presStyleIdx="0" presStyleCnt="2"/>
      <dgm:spPr/>
    </dgm:pt>
    <dgm:pt modelId="{D0D35103-CC86-49AB-B4F1-A1944A04B63E}" type="pres">
      <dgm:prSet presAssocID="{389D5E6E-4D4B-4636-8F15-9E61464C478D}" presName="hierChild4" presStyleCnt="0"/>
      <dgm:spPr/>
    </dgm:pt>
    <dgm:pt modelId="{A60AB7B9-F7D2-4CB1-81BB-99A743B302B5}" type="pres">
      <dgm:prSet presAssocID="{389D5E6E-4D4B-4636-8F15-9E61464C478D}" presName="hierChild5" presStyleCnt="0"/>
      <dgm:spPr/>
    </dgm:pt>
    <dgm:pt modelId="{38E9E948-35BC-4ECE-B2F6-BDE073F97FE5}" type="pres">
      <dgm:prSet presAssocID="{3529B176-F1DB-4437-B1FC-1EF4F32CEA55}" presName="Name35" presStyleLbl="parChTrans1D2" presStyleIdx="1" presStyleCnt="2"/>
      <dgm:spPr/>
    </dgm:pt>
    <dgm:pt modelId="{E2DF5055-334A-41F9-8083-D461BC6E4BB1}" type="pres">
      <dgm:prSet presAssocID="{7BF0BD14-D4E0-4178-9187-D10CF1257AFA}" presName="hierRoot2" presStyleCnt="0">
        <dgm:presLayoutVars>
          <dgm:hierBranch/>
        </dgm:presLayoutVars>
      </dgm:prSet>
      <dgm:spPr/>
    </dgm:pt>
    <dgm:pt modelId="{2CEEED4A-89B0-43F6-B89F-2A0A71BCF5F9}" type="pres">
      <dgm:prSet presAssocID="{7BF0BD14-D4E0-4178-9187-D10CF1257AFA}" presName="rootComposite" presStyleCnt="0"/>
      <dgm:spPr/>
    </dgm:pt>
    <dgm:pt modelId="{2B1E9C4A-C336-426C-B507-004854DCB3A3}" type="pres">
      <dgm:prSet presAssocID="{7BF0BD14-D4E0-4178-9187-D10CF1257AFA}" presName="rootText" presStyleLbl="node2" presStyleIdx="1" presStyleCnt="2">
        <dgm:presLayoutVars>
          <dgm:chPref val="3"/>
        </dgm:presLayoutVars>
      </dgm:prSet>
      <dgm:spPr/>
    </dgm:pt>
    <dgm:pt modelId="{C1BDFFC7-46EC-444B-92F6-19C97C5DF150}" type="pres">
      <dgm:prSet presAssocID="{7BF0BD14-D4E0-4178-9187-D10CF1257AFA}" presName="rootConnector" presStyleLbl="node2" presStyleIdx="1" presStyleCnt="2"/>
      <dgm:spPr/>
    </dgm:pt>
    <dgm:pt modelId="{2A356844-B55A-4A56-8B30-05DA96335187}" type="pres">
      <dgm:prSet presAssocID="{7BF0BD14-D4E0-4178-9187-D10CF1257AFA}" presName="hierChild4" presStyleCnt="0"/>
      <dgm:spPr/>
    </dgm:pt>
    <dgm:pt modelId="{18819E1C-938A-4566-89F5-5E0C0EE5811E}" type="pres">
      <dgm:prSet presAssocID="{7BF0BD14-D4E0-4178-9187-D10CF1257AFA}" presName="hierChild5" presStyleCnt="0"/>
      <dgm:spPr/>
    </dgm:pt>
    <dgm:pt modelId="{AE5460F6-4F99-4CFB-9AD4-7EEEBD3D7B7C}" type="pres">
      <dgm:prSet presAssocID="{67D6F178-63E1-49AE-B53C-C90AEEE362E7}" presName="hierChild3" presStyleCnt="0"/>
      <dgm:spPr/>
    </dgm:pt>
  </dgm:ptLst>
  <dgm:cxnLst>
    <dgm:cxn modelId="{C7ED8700-D8F1-4294-9AB6-3A3EFD072A7F}" type="presOf" srcId="{E434EB81-D8D2-409A-BF7A-CAAC72F06D2A}" destId="{81D4FD56-C45A-4826-A44D-A32C08D563D0}" srcOrd="0" destOrd="0" presId="urn:microsoft.com/office/officeart/2005/8/layout/orgChart1"/>
    <dgm:cxn modelId="{7E02F909-2295-4D32-9D14-02C64255B3A4}" type="presOf" srcId="{67D6F178-63E1-49AE-B53C-C90AEEE362E7}" destId="{2DD53EC1-6A85-4037-B7A5-5AC2F7D8B324}" srcOrd="1" destOrd="0" presId="urn:microsoft.com/office/officeart/2005/8/layout/orgChart1"/>
    <dgm:cxn modelId="{29CA5813-5183-4F75-9DED-F92D1E4815D2}" type="presOf" srcId="{95A984AE-753B-4F63-8CBD-8441EC2B8A94}" destId="{1E60EF5E-3895-4179-9B4D-82D1301F9D43}" srcOrd="0" destOrd="0" presId="urn:microsoft.com/office/officeart/2005/8/layout/orgChart1"/>
    <dgm:cxn modelId="{5B564E18-86C8-4455-93B9-6712088BB43A}" type="presOf" srcId="{7BF0BD14-D4E0-4178-9187-D10CF1257AFA}" destId="{2B1E9C4A-C336-426C-B507-004854DCB3A3}" srcOrd="0" destOrd="0" presId="urn:microsoft.com/office/officeart/2005/8/layout/orgChart1"/>
    <dgm:cxn modelId="{4357AF3D-FED1-494C-BA18-7AC78D8947ED}" srcId="{67D6F178-63E1-49AE-B53C-C90AEEE362E7}" destId="{389D5E6E-4D4B-4636-8F15-9E61464C478D}" srcOrd="0" destOrd="0" parTransId="{E434EB81-D8D2-409A-BF7A-CAAC72F06D2A}" sibTransId="{054681B0-46DB-4B1F-B2D9-A9A7EB0B9F5B}"/>
    <dgm:cxn modelId="{7EF14650-BBB1-4FCF-B39D-A5CFAB120EA3}" type="presOf" srcId="{7BF0BD14-D4E0-4178-9187-D10CF1257AFA}" destId="{C1BDFFC7-46EC-444B-92F6-19C97C5DF150}" srcOrd="1" destOrd="0" presId="urn:microsoft.com/office/officeart/2005/8/layout/orgChart1"/>
    <dgm:cxn modelId="{476DEB73-7E21-4D52-A34C-DEAF7CECE0DE}" type="presOf" srcId="{67D6F178-63E1-49AE-B53C-C90AEEE362E7}" destId="{683F2A80-3441-4154-9F1C-3B1BDB42BCE1}" srcOrd="0" destOrd="0" presId="urn:microsoft.com/office/officeart/2005/8/layout/orgChart1"/>
    <dgm:cxn modelId="{ED029F80-B5B5-44F5-9224-4AC0FF8E4252}" srcId="{95A984AE-753B-4F63-8CBD-8441EC2B8A94}" destId="{67D6F178-63E1-49AE-B53C-C90AEEE362E7}" srcOrd="0" destOrd="0" parTransId="{57FDE74F-EC9F-4CFF-B1AC-1B0C59B4C020}" sibTransId="{9E4EB860-7428-45A0-B5EE-F288C6DED02A}"/>
    <dgm:cxn modelId="{F0BB5386-1E36-4D01-BA92-F4C730EA07B3}" type="presOf" srcId="{389D5E6E-4D4B-4636-8F15-9E61464C478D}" destId="{EC8F0858-8E26-4EF1-A07A-352D9FBBFB13}" srcOrd="1" destOrd="0" presId="urn:microsoft.com/office/officeart/2005/8/layout/orgChart1"/>
    <dgm:cxn modelId="{0BC9708F-2061-4308-9488-71217D97B853}" type="presOf" srcId="{389D5E6E-4D4B-4636-8F15-9E61464C478D}" destId="{BF5AC62C-28C4-4FC7-AFCF-2372B9196A9E}" srcOrd="0" destOrd="0" presId="urn:microsoft.com/office/officeart/2005/8/layout/orgChart1"/>
    <dgm:cxn modelId="{D34B40B9-FDFE-4C23-B5F6-1A1FB614A2F1}" type="presOf" srcId="{3529B176-F1DB-4437-B1FC-1EF4F32CEA55}" destId="{38E9E948-35BC-4ECE-B2F6-BDE073F97FE5}" srcOrd="0" destOrd="0" presId="urn:microsoft.com/office/officeart/2005/8/layout/orgChart1"/>
    <dgm:cxn modelId="{A75F32C6-0CEB-4519-8A08-9D91480DDB7E}" srcId="{67D6F178-63E1-49AE-B53C-C90AEEE362E7}" destId="{7BF0BD14-D4E0-4178-9187-D10CF1257AFA}" srcOrd="1" destOrd="0" parTransId="{3529B176-F1DB-4437-B1FC-1EF4F32CEA55}" sibTransId="{844BA48F-A467-493B-AB94-888EFD95AE45}"/>
    <dgm:cxn modelId="{72D654F1-9202-4E42-80EC-972C78505AFD}" type="presParOf" srcId="{1E60EF5E-3895-4179-9B4D-82D1301F9D43}" destId="{C0A32D97-4AC1-4F45-A41E-9373752E7449}" srcOrd="0" destOrd="0" presId="urn:microsoft.com/office/officeart/2005/8/layout/orgChart1"/>
    <dgm:cxn modelId="{CF041B33-1CD4-4D21-87B6-87827E675CC7}" type="presParOf" srcId="{C0A32D97-4AC1-4F45-A41E-9373752E7449}" destId="{D563B5DB-7400-401D-9352-42F926269C02}" srcOrd="0" destOrd="0" presId="urn:microsoft.com/office/officeart/2005/8/layout/orgChart1"/>
    <dgm:cxn modelId="{5A8E428F-94FA-4CE1-84AB-10EDA816076E}" type="presParOf" srcId="{D563B5DB-7400-401D-9352-42F926269C02}" destId="{683F2A80-3441-4154-9F1C-3B1BDB42BCE1}" srcOrd="0" destOrd="0" presId="urn:microsoft.com/office/officeart/2005/8/layout/orgChart1"/>
    <dgm:cxn modelId="{909817F0-71CB-4826-8440-82BC1D119528}" type="presParOf" srcId="{D563B5DB-7400-401D-9352-42F926269C02}" destId="{2DD53EC1-6A85-4037-B7A5-5AC2F7D8B324}" srcOrd="1" destOrd="0" presId="urn:microsoft.com/office/officeart/2005/8/layout/orgChart1"/>
    <dgm:cxn modelId="{76FA3B90-D54E-4308-AAE8-2F723332C900}" type="presParOf" srcId="{C0A32D97-4AC1-4F45-A41E-9373752E7449}" destId="{8A8340EB-5350-4A50-987A-5AE9F2A65530}" srcOrd="1" destOrd="0" presId="urn:microsoft.com/office/officeart/2005/8/layout/orgChart1"/>
    <dgm:cxn modelId="{EA8FA00C-9DBC-41D1-A25C-EBBDC5832788}" type="presParOf" srcId="{8A8340EB-5350-4A50-987A-5AE9F2A65530}" destId="{81D4FD56-C45A-4826-A44D-A32C08D563D0}" srcOrd="0" destOrd="0" presId="urn:microsoft.com/office/officeart/2005/8/layout/orgChart1"/>
    <dgm:cxn modelId="{905BB56C-0DA0-42D8-BADB-D32048D27A1C}" type="presParOf" srcId="{8A8340EB-5350-4A50-987A-5AE9F2A65530}" destId="{F9FADE47-0E8D-4EC7-A9B5-14B3E593C8E7}" srcOrd="1" destOrd="0" presId="urn:microsoft.com/office/officeart/2005/8/layout/orgChart1"/>
    <dgm:cxn modelId="{AB68052D-B8F1-4D61-859E-E52C777D4EB3}" type="presParOf" srcId="{F9FADE47-0E8D-4EC7-A9B5-14B3E593C8E7}" destId="{0B192CB3-81F0-4F7D-A4A3-B2F3BACDDCDD}" srcOrd="0" destOrd="0" presId="urn:microsoft.com/office/officeart/2005/8/layout/orgChart1"/>
    <dgm:cxn modelId="{51898133-908F-49FF-A16E-F183228E7D2F}" type="presParOf" srcId="{0B192CB3-81F0-4F7D-A4A3-B2F3BACDDCDD}" destId="{BF5AC62C-28C4-4FC7-AFCF-2372B9196A9E}" srcOrd="0" destOrd="0" presId="urn:microsoft.com/office/officeart/2005/8/layout/orgChart1"/>
    <dgm:cxn modelId="{BFC92262-C9F0-4639-B430-405783EE7026}" type="presParOf" srcId="{0B192CB3-81F0-4F7D-A4A3-B2F3BACDDCDD}" destId="{EC8F0858-8E26-4EF1-A07A-352D9FBBFB13}" srcOrd="1" destOrd="0" presId="urn:microsoft.com/office/officeart/2005/8/layout/orgChart1"/>
    <dgm:cxn modelId="{9ABD2C8E-3F4C-47CE-9F43-363C0E71C581}" type="presParOf" srcId="{F9FADE47-0E8D-4EC7-A9B5-14B3E593C8E7}" destId="{D0D35103-CC86-49AB-B4F1-A1944A04B63E}" srcOrd="1" destOrd="0" presId="urn:microsoft.com/office/officeart/2005/8/layout/orgChart1"/>
    <dgm:cxn modelId="{3374400B-0F40-40D5-AADF-A21DA9926826}" type="presParOf" srcId="{F9FADE47-0E8D-4EC7-A9B5-14B3E593C8E7}" destId="{A60AB7B9-F7D2-4CB1-81BB-99A743B302B5}" srcOrd="2" destOrd="0" presId="urn:microsoft.com/office/officeart/2005/8/layout/orgChart1"/>
    <dgm:cxn modelId="{B33D3944-210B-4AFB-97E4-43D4AA3B3098}" type="presParOf" srcId="{8A8340EB-5350-4A50-987A-5AE9F2A65530}" destId="{38E9E948-35BC-4ECE-B2F6-BDE073F97FE5}" srcOrd="2" destOrd="0" presId="urn:microsoft.com/office/officeart/2005/8/layout/orgChart1"/>
    <dgm:cxn modelId="{F13058ED-1B13-4780-A8B0-DC4B80D97C94}" type="presParOf" srcId="{8A8340EB-5350-4A50-987A-5AE9F2A65530}" destId="{E2DF5055-334A-41F9-8083-D461BC6E4BB1}" srcOrd="3" destOrd="0" presId="urn:microsoft.com/office/officeart/2005/8/layout/orgChart1"/>
    <dgm:cxn modelId="{741C011D-52FD-4B1B-B61E-68F9D7AD2352}" type="presParOf" srcId="{E2DF5055-334A-41F9-8083-D461BC6E4BB1}" destId="{2CEEED4A-89B0-43F6-B89F-2A0A71BCF5F9}" srcOrd="0" destOrd="0" presId="urn:microsoft.com/office/officeart/2005/8/layout/orgChart1"/>
    <dgm:cxn modelId="{1DB78E23-6532-4396-82EE-2A1D99D1391E}" type="presParOf" srcId="{2CEEED4A-89B0-43F6-B89F-2A0A71BCF5F9}" destId="{2B1E9C4A-C336-426C-B507-004854DCB3A3}" srcOrd="0" destOrd="0" presId="urn:microsoft.com/office/officeart/2005/8/layout/orgChart1"/>
    <dgm:cxn modelId="{6A894AFC-6273-40A2-ADBB-E7B28E76147D}" type="presParOf" srcId="{2CEEED4A-89B0-43F6-B89F-2A0A71BCF5F9}" destId="{C1BDFFC7-46EC-444B-92F6-19C97C5DF150}" srcOrd="1" destOrd="0" presId="urn:microsoft.com/office/officeart/2005/8/layout/orgChart1"/>
    <dgm:cxn modelId="{0F588EE3-0B5F-4FB6-8B42-98A1625FD50E}" type="presParOf" srcId="{E2DF5055-334A-41F9-8083-D461BC6E4BB1}" destId="{2A356844-B55A-4A56-8B30-05DA96335187}" srcOrd="1" destOrd="0" presId="urn:microsoft.com/office/officeart/2005/8/layout/orgChart1"/>
    <dgm:cxn modelId="{C7586D2F-3980-470F-AF54-B9E49218AC6B}" type="presParOf" srcId="{E2DF5055-334A-41F9-8083-D461BC6E4BB1}" destId="{18819E1C-938A-4566-89F5-5E0C0EE5811E}" srcOrd="2" destOrd="0" presId="urn:microsoft.com/office/officeart/2005/8/layout/orgChart1"/>
    <dgm:cxn modelId="{39E57514-3032-4446-A95A-4ADCE2B1A9EE}" type="presParOf" srcId="{C0A32D97-4AC1-4F45-A41E-9373752E7449}" destId="{AE5460F6-4F99-4CFB-9AD4-7EEEBD3D7B7C}"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8E9E948-35BC-4ECE-B2F6-BDE073F97FE5}">
      <dsp:nvSpPr>
        <dsp:cNvPr id="0" name=""/>
        <dsp:cNvSpPr/>
      </dsp:nvSpPr>
      <dsp:spPr>
        <a:xfrm>
          <a:off x="2743199" y="864733"/>
          <a:ext cx="1045376" cy="362857"/>
        </a:xfrm>
        <a:custGeom>
          <a:avLst/>
          <a:gdLst/>
          <a:ahLst/>
          <a:cxnLst/>
          <a:rect l="0" t="0" r="0" b="0"/>
          <a:pathLst>
            <a:path>
              <a:moveTo>
                <a:pt x="0" y="0"/>
              </a:moveTo>
              <a:lnTo>
                <a:pt x="0" y="181428"/>
              </a:lnTo>
              <a:lnTo>
                <a:pt x="1045376" y="181428"/>
              </a:lnTo>
              <a:lnTo>
                <a:pt x="1045376" y="36285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1D4FD56-C45A-4826-A44D-A32C08D563D0}">
      <dsp:nvSpPr>
        <dsp:cNvPr id="0" name=""/>
        <dsp:cNvSpPr/>
      </dsp:nvSpPr>
      <dsp:spPr>
        <a:xfrm>
          <a:off x="1697823" y="864733"/>
          <a:ext cx="1045376" cy="362857"/>
        </a:xfrm>
        <a:custGeom>
          <a:avLst/>
          <a:gdLst/>
          <a:ahLst/>
          <a:cxnLst/>
          <a:rect l="0" t="0" r="0" b="0"/>
          <a:pathLst>
            <a:path>
              <a:moveTo>
                <a:pt x="1045376" y="0"/>
              </a:moveTo>
              <a:lnTo>
                <a:pt x="1045376" y="181428"/>
              </a:lnTo>
              <a:lnTo>
                <a:pt x="0" y="181428"/>
              </a:lnTo>
              <a:lnTo>
                <a:pt x="0" y="36285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83F2A80-3441-4154-9F1C-3B1BDB42BCE1}">
      <dsp:nvSpPr>
        <dsp:cNvPr id="0" name=""/>
        <dsp:cNvSpPr/>
      </dsp:nvSpPr>
      <dsp:spPr>
        <a:xfrm>
          <a:off x="1879252" y="786"/>
          <a:ext cx="1727894" cy="86394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marR="0" lvl="0" indent="0" algn="l" defTabSz="577850" rtl="0">
            <a:lnSpc>
              <a:spcPct val="90000"/>
            </a:lnSpc>
            <a:spcBef>
              <a:spcPct val="0"/>
            </a:spcBef>
            <a:spcAft>
              <a:spcPct val="35000"/>
            </a:spcAft>
            <a:buNone/>
          </a:pPr>
          <a:endParaRPr lang="ro-MD" sz="1300" b="1" i="0" u="none" strike="noStrike" kern="100" baseline="0">
            <a:latin typeface="Times New Roman" panose="02020603050405020304" pitchFamily="18" charset="0"/>
          </a:endParaRPr>
        </a:p>
        <a:p>
          <a:pPr marL="0" marR="0" lvl="0" indent="0" algn="ctr" defTabSz="577850" rtl="0">
            <a:lnSpc>
              <a:spcPct val="90000"/>
            </a:lnSpc>
            <a:spcBef>
              <a:spcPct val="0"/>
            </a:spcBef>
            <a:spcAft>
              <a:spcPct val="35000"/>
            </a:spcAft>
            <a:buNone/>
          </a:pPr>
          <a:r>
            <a:rPr lang="ro-MD" sz="1300" b="1" i="0" u="none" strike="noStrike" kern="100" baseline="0">
              <a:latin typeface="PermianSansTypeface" panose="02000000000000000000" pitchFamily="50" charset="0"/>
            </a:rPr>
            <a:t>Intern</a:t>
          </a:r>
          <a:r>
            <a:rPr lang="en-US" sz="1300" b="1" i="0" u="none" strike="noStrike" kern="100" baseline="0">
              <a:latin typeface="PermianSansTypeface" panose="02000000000000000000" pitchFamily="50" charset="0"/>
            </a:rPr>
            <a:t>al Audit Department</a:t>
          </a:r>
          <a:endParaRPr lang="ro-MD" sz="1300"/>
        </a:p>
      </dsp:txBody>
      <dsp:txXfrm>
        <a:off x="1879252" y="786"/>
        <a:ext cx="1727894" cy="863947"/>
      </dsp:txXfrm>
    </dsp:sp>
    <dsp:sp modelId="{BF5AC62C-28C4-4FC7-AFCF-2372B9196A9E}">
      <dsp:nvSpPr>
        <dsp:cNvPr id="0" name=""/>
        <dsp:cNvSpPr/>
      </dsp:nvSpPr>
      <dsp:spPr>
        <a:xfrm>
          <a:off x="833876" y="1227591"/>
          <a:ext cx="1727894" cy="86394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marR="0" lvl="0" indent="0" algn="ctr" defTabSz="577850" rtl="0">
            <a:lnSpc>
              <a:spcPct val="90000"/>
            </a:lnSpc>
            <a:spcBef>
              <a:spcPct val="0"/>
            </a:spcBef>
            <a:spcAft>
              <a:spcPct val="35000"/>
            </a:spcAft>
            <a:buNone/>
          </a:pPr>
          <a:endParaRPr lang="ro-MD" sz="1300" b="1" i="0" u="none" strike="noStrike" kern="100" baseline="0">
            <a:solidFill>
              <a:srgbClr val="000000"/>
            </a:solidFill>
            <a:latin typeface="Times New Roman" panose="02020603050405020304" pitchFamily="18" charset="0"/>
          </a:endParaRPr>
        </a:p>
        <a:p>
          <a:pPr marL="0" marR="0" lvl="0" indent="0" algn="ctr" defTabSz="577850" rtl="0">
            <a:lnSpc>
              <a:spcPct val="90000"/>
            </a:lnSpc>
            <a:spcBef>
              <a:spcPct val="0"/>
            </a:spcBef>
            <a:spcAft>
              <a:spcPct val="35000"/>
            </a:spcAft>
            <a:buNone/>
          </a:pPr>
          <a:r>
            <a:rPr lang="ro-MD" sz="1300" b="1" i="0" u="none" strike="noStrike" kern="100" baseline="0">
              <a:solidFill>
                <a:srgbClr val="000000"/>
              </a:solidFill>
              <a:latin typeface="PermianSansTypeface" panose="02000000000000000000" pitchFamily="50" charset="0"/>
            </a:rPr>
            <a:t>Operational Audit D</a:t>
          </a:r>
          <a:r>
            <a:rPr lang="en-US" sz="1300" b="1" i="0" u="none" strike="noStrike" kern="100" baseline="0">
              <a:solidFill>
                <a:srgbClr val="000000"/>
              </a:solidFill>
              <a:latin typeface="PermianSansTypeface" panose="02000000000000000000" pitchFamily="50" charset="0"/>
            </a:rPr>
            <a:t>ivision</a:t>
          </a:r>
          <a:endParaRPr lang="ro-MD" sz="1300"/>
        </a:p>
      </dsp:txBody>
      <dsp:txXfrm>
        <a:off x="833876" y="1227591"/>
        <a:ext cx="1727894" cy="863947"/>
      </dsp:txXfrm>
    </dsp:sp>
    <dsp:sp modelId="{2B1E9C4A-C336-426C-B507-004854DCB3A3}">
      <dsp:nvSpPr>
        <dsp:cNvPr id="0" name=""/>
        <dsp:cNvSpPr/>
      </dsp:nvSpPr>
      <dsp:spPr>
        <a:xfrm>
          <a:off x="2924628" y="1227591"/>
          <a:ext cx="1727894" cy="86394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marR="0" lvl="0" indent="0" algn="ctr" defTabSz="577850" rtl="0">
            <a:lnSpc>
              <a:spcPct val="90000"/>
            </a:lnSpc>
            <a:spcBef>
              <a:spcPct val="0"/>
            </a:spcBef>
            <a:spcAft>
              <a:spcPct val="35000"/>
            </a:spcAft>
            <a:buNone/>
          </a:pPr>
          <a:endParaRPr lang="ro-MD" sz="1300" b="1" i="0" u="none" strike="noStrike" kern="100" baseline="0">
            <a:solidFill>
              <a:srgbClr val="000000"/>
            </a:solidFill>
            <a:latin typeface="Times New Roman" panose="02020603050405020304" pitchFamily="18" charset="0"/>
          </a:endParaRPr>
        </a:p>
        <a:p>
          <a:pPr marL="0" marR="0" lvl="0" indent="0" algn="ctr" defTabSz="577850" rtl="0">
            <a:lnSpc>
              <a:spcPct val="90000"/>
            </a:lnSpc>
            <a:spcBef>
              <a:spcPct val="0"/>
            </a:spcBef>
            <a:spcAft>
              <a:spcPct val="35000"/>
            </a:spcAft>
            <a:buNone/>
          </a:pPr>
          <a:r>
            <a:rPr lang="ro-MD" sz="1300" b="1" i="0" u="none" strike="noStrike" kern="100" baseline="0">
              <a:solidFill>
                <a:srgbClr val="000000"/>
              </a:solidFill>
              <a:latin typeface="PermianSansTypeface" panose="02000000000000000000" pitchFamily="50" charset="0"/>
            </a:rPr>
            <a:t>Information Technology Audit D</a:t>
          </a:r>
          <a:r>
            <a:rPr lang="en-US" sz="1300" b="1" i="0" u="none" strike="noStrike" kern="100" baseline="0">
              <a:solidFill>
                <a:srgbClr val="000000"/>
              </a:solidFill>
              <a:latin typeface="PermianSansTypeface" panose="02000000000000000000" pitchFamily="50" charset="0"/>
            </a:rPr>
            <a:t>ivision</a:t>
          </a:r>
          <a:endParaRPr lang="ro-MD" sz="1300"/>
        </a:p>
      </dsp:txBody>
      <dsp:txXfrm>
        <a:off x="2924628" y="1227591"/>
        <a:ext cx="1727894" cy="86394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titus xmlns="http://schemas.titus.com/TitusProperties/">
  <TitusGUID xmlns="">fe9f0502-c948-4e71-9e99-8c3d1ecbefd3</TitusGUID>
  <TitusMetadata xmlns="">eyJucyI6IioiLCJwcm9wcyI6W3sibiI6IkNsYXNpZmljYXJlIiwidmFscyI6W3sidmFsdWUiOiJTUC0yIn1dfV19</TitusMetadata>
</titu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titus xmlns="http://schemas.titus.com/TitusProperties/">
  <TitusGUID xmlns="">74c2ace3-9bd9-42ba-883b-9aa43b2cb8a7</TitusGUID>
  <TitusMetadata xmlns="">eyJucyI6IioiLCJwcm9wcyI6W3sibiI6IkNsYXNpZmljYXJlIiwidmFscyI6W3sidmFsdWUiOiJOT05FIn1dfV19</TitusMetadata>
</titus>
</file>

<file path=customXml/itemProps1.xml><?xml version="1.0" encoding="utf-8"?>
<ds:datastoreItem xmlns:ds="http://schemas.openxmlformats.org/officeDocument/2006/customXml" ds:itemID="{C2121826-29D2-4C22-BA87-A82F6D86997F}">
  <ds:schemaRefs>
    <ds:schemaRef ds:uri="http://schemas.titus.com/TitusProperties/"/>
    <ds:schemaRef ds:uri=""/>
  </ds:schemaRefs>
</ds:datastoreItem>
</file>

<file path=customXml/itemProps2.xml><?xml version="1.0" encoding="utf-8"?>
<ds:datastoreItem xmlns:ds="http://schemas.openxmlformats.org/officeDocument/2006/customXml" ds:itemID="{5B129E35-EEAC-4156-A6C9-435041D7B390}">
  <ds:schemaRefs>
    <ds:schemaRef ds:uri="http://schemas.openxmlformats.org/officeDocument/2006/bibliography"/>
  </ds:schemaRefs>
</ds:datastoreItem>
</file>

<file path=customXml/itemProps3.xml><?xml version="1.0" encoding="utf-8"?>
<ds:datastoreItem xmlns:ds="http://schemas.openxmlformats.org/officeDocument/2006/customXml" ds:itemID="{28340C25-57B1-493D-B796-5A427AF3E8B8}">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4636</Words>
  <Characters>26892</Characters>
  <Application>Microsoft Office Word</Application>
  <DocSecurity>0</DocSecurity>
  <Lines>224</Lines>
  <Paragraphs>62</Paragraphs>
  <ScaleCrop>false</ScaleCrop>
  <HeadingPairs>
    <vt:vector size="2" baseType="variant">
      <vt:variant>
        <vt:lpstr>Title</vt:lpstr>
      </vt:variant>
      <vt:variant>
        <vt:i4>1</vt:i4>
      </vt:variant>
    </vt:vector>
  </HeadingPairs>
  <TitlesOfParts>
    <vt:vector size="1" baseType="lpstr">
      <vt:lpstr>DAI - Regulament cu privire la Departamentul Audit Intern al Băncii Naţionale a Moldovei</vt:lpstr>
    </vt:vector>
  </TitlesOfParts>
  <Company>Banca Nationala a Moldovei</Company>
  <LinksUpToDate>false</LinksUpToDate>
  <CharactersWithSpaces>31466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BNM</dc:creator>
  <cp:lastModifiedBy>Ion V. Nicorici</cp:lastModifiedBy>
  <cp:revision>2</cp:revision>
  <cp:lastPrinted>2019-12-02T07:36:00Z</cp:lastPrinted>
  <dcterms:created xsi:type="dcterms:W3CDTF">2026-02-09T13:04:00Z</dcterms:created>
  <dcterms:modified xsi:type="dcterms:W3CDTF">2026-02-09T13:04:00Z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74c2ace3-9bd9-42ba-883b-9aa43b2cb8a7</vt:lpwstr>
  </property>
  <property fmtid="{D5CDD505-2E9C-101B-9397-08002B2CF9AE}" pid="3" name="Clasificare">
    <vt:lpwstr>NONE</vt:lpwstr>
  </property>
  <property fmtid="{D5CDD505-2E9C-101B-9397-08002B2CF9AE}" pid="4" name="ClassificationContentMarkingHeaderShapeIds">
    <vt:lpwstr>38d60c9,4f80936c,576d509c</vt:lpwstr>
  </property>
  <property fmtid="{D5CDD505-2E9C-101B-9397-08002B2CF9AE}" pid="5" name="ClassificationContentMarkingHeaderFontProps">
    <vt:lpwstr>#000000,12,Calibri</vt:lpwstr>
  </property>
  <property fmtid="{D5CDD505-2E9C-101B-9397-08002B2CF9AE}" pid="6" name="ClassificationContentMarkingHeaderText">
    <vt:lpwstr>SP-2</vt:lpwstr>
  </property>
  <property fmtid="{D5CDD505-2E9C-101B-9397-08002B2CF9AE}" pid="7" name="ClassificationContentMarkingFooterShapeIds">
    <vt:lpwstr>595fe77c,67667d42,61555341</vt:lpwstr>
  </property>
  <property fmtid="{D5CDD505-2E9C-101B-9397-08002B2CF9AE}" pid="8" name="ClassificationContentMarkingFooterFontProps">
    <vt:lpwstr>#000000,8,Calibri</vt:lpwstr>
  </property>
  <property fmtid="{D5CDD505-2E9C-101B-9397-08002B2CF9AE}" pid="9" name="ClassificationContentMarkingFooterText">
    <vt:lpwstr>Atenţie! Se interzice deţinerea, sustragerea, alterarea, multiplicarea, distrugerea sau folosirea  acestui document fără a dispune de drept de acces autorizat.</vt:lpwstr>
  </property>
  <property fmtid="{D5CDD505-2E9C-101B-9397-08002B2CF9AE}" pid="10" name="MSIP_Label_70108aff-3426-4749-9d04-de3a5077dcce_Enabled">
    <vt:lpwstr>true</vt:lpwstr>
  </property>
  <property fmtid="{D5CDD505-2E9C-101B-9397-08002B2CF9AE}" pid="11" name="MSIP_Label_70108aff-3426-4749-9d04-de3a5077dcce_SetDate">
    <vt:lpwstr>2024-11-22T20:18:19Z</vt:lpwstr>
  </property>
  <property fmtid="{D5CDD505-2E9C-101B-9397-08002B2CF9AE}" pid="12" name="MSIP_Label_70108aff-3426-4749-9d04-de3a5077dcce_Method">
    <vt:lpwstr>Privileged</vt:lpwstr>
  </property>
  <property fmtid="{D5CDD505-2E9C-101B-9397-08002B2CF9AE}" pid="13" name="MSIP_Label_70108aff-3426-4749-9d04-de3a5077dcce_Name">
    <vt:lpwstr>SP-2</vt:lpwstr>
  </property>
  <property fmtid="{D5CDD505-2E9C-101B-9397-08002B2CF9AE}" pid="14" name="MSIP_Label_70108aff-3426-4749-9d04-de3a5077dcce_SiteId">
    <vt:lpwstr>5887d430-0034-4561-b771-12c77faf2fa0</vt:lpwstr>
  </property>
  <property fmtid="{D5CDD505-2E9C-101B-9397-08002B2CF9AE}" pid="15" name="MSIP_Label_70108aff-3426-4749-9d04-de3a5077dcce_ActionId">
    <vt:lpwstr>b4c046eb-63e9-47bb-966e-12b4a414575d</vt:lpwstr>
  </property>
  <property fmtid="{D5CDD505-2E9C-101B-9397-08002B2CF9AE}" pid="16" name="MSIP_Label_70108aff-3426-4749-9d04-de3a5077dcce_ContentBits">
    <vt:lpwstr>3</vt:lpwstr>
  </property>
</Properties>
</file>